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DE ADESÃO AO PRA / PRADA</w:t>
      </w:r>
    </w:p>
    <w:p/>
    <w:p>
      <w:r>
        <w:rPr>
          <w:b/>
          <w:sz w:val="22"/>
        </w:rPr>
        <w:t>À Secretaria de Estado do Desenvolvimento Ambiental — SEDAM-RO</w:t>
        <w:br/>
        <w:t>Coordenadoria de Monitoramento e Regularização Ambiental Rural — COMRAR</w:t>
      </w:r>
    </w:p>
    <w:p/>
    <w:p>
      <w:pPr>
        <w:jc w:val="both"/>
      </w:pPr>
      <w:r>
        <w:rPr>
          <w:sz w:val="22"/>
        </w:rPr>
        <w:t>AMERICAN HOLDING FAMILIAR LTDA., inscrito no CPF sob o nº , proprietário do imóvel rural denominado "LOTE DE TERRAS RURAIS sob nº 25, da GLEBA 03 (três), Castro Alves, SETOR IPOCYSSARA, do Projeto Fundiário Corumbiara", com área de 49.0976 hectares, localizado no município de Ministro Andreazza/RO, inscrito no CAR sob o nº ___________________, vem requerer a ADESÃO AO PROGRAMA DE REGULARIZAÇÃO AMBIENTAL — PRA, nos termos do art. 59 da Lei Federal nº 12.651/2012 e da Portaria SEDAM nº 305/2018, declarando possuir passivo ambiental objeto de regularização.</w:t>
      </w:r>
    </w:p>
    <w:p/>
    <w:p>
      <w:pPr>
        <w:jc w:val="both"/>
      </w:pPr>
      <w:r>
        <w:rPr>
          <w:sz w:val="22"/>
        </w:rPr>
        <w:t>O requerente declara ciência de que:</w:t>
        <w:br/>
        <w:t>a) A adesão ao PRA suspende as autuações por infrações cometidas antes de 22/07/2008;</w:t>
        <w:br/>
        <w:t>b) A conclusão do PRADA é condição para obtenção de certidões e financiamentos rurais;</w:t>
        <w:br/>
        <w:t>c) O PRADA Simplificado aplica-se a passivos ≤ 1ha de APP e ≤ 4ha de ARL+AUR;</w:t>
        <w:br/>
        <w:t>d) O PRADA Completo aplica-se aos demais casos (Portaria SEDAM 305/2018).</w:t>
      </w:r>
    </w:p>
    <w:p/>
    <w:p>
      <w:pPr>
        <w:jc w:val="both"/>
      </w:pPr>
      <w:r>
        <w:rPr>
          <w:sz w:val="22"/>
        </w:rPr>
        <w:t>Documentos anexos:</w:t>
        <w:br/>
        <w:t>I — CPF e RG;</w:t>
        <w:br/>
        <w:t>II — Comprovante de inscrição no CAR;</w:t>
        <w:br/>
        <w:t>III — Croqui ou shapefile da área com passivo ambiental identificado;</w:t>
        <w:br/>
        <w:t>IV — Proposta de PRADA (quando aplicável).</w:t>
      </w:r>
    </w:p>
    <w:p/>
    <w:p>
      <w:pPr>
        <w:jc w:val="both"/>
      </w:pPr>
      <w:r>
        <w:rPr>
          <w:sz w:val="22"/>
        </w:rPr>
        <w:t>Termos em que pede deferimento.</w:t>
      </w:r>
    </w:p>
    <w:p/>
    <w:p>
      <w:pPr>
        <w:jc w:val="right"/>
      </w:pPr>
      <w:r>
        <w:t>Cacoal/RO, 24 de setembro de 2026</w:t>
      </w:r>
    </w:p>
    <w:p/>
    <w:p/>
    <w:p>
      <w:pPr>
        <w:jc w:val="left"/>
      </w:pPr>
      <w:r>
        <w:t>_____________________________________________</w:t>
      </w:r>
    </w:p>
    <w:p>
      <w:pPr>
        <w:jc w:val="left"/>
      </w:pPr>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