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BATISTA BARBOSA DA SILVA , inscrito no CPF sob o nº 005.564.632-85, proprietário do imóvel rural denominado "LOTE 86-A2B, GLEBA 09, S.T. GY-PARANÁ, P.I.C. GY-PARANÁ", com área de 7.2397 hectares, localizado no município de Cacoal/RO, inscrito no CAR sob o nº RO-1100049-C886.05D1.4F58.4209.AB3B.2C95.BADD.D829,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