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 BATISTA BARBOSA DA SILVA, brasileiro, casado(a), barbeiro, inscrito(a) no CPF nº 005.564.632-85, portador(a) do RG nº 1.954.658-SEJUSP-MS, residente e domiciliado(a) em Rua Ricardo Castanhede, 3.597, Setor A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6-A2B, GLEBA 09, S.T. GY-PARANÁ, P.I.C. GY-PARANÁ, Município de Cacoal/RO, código INCRA/SNCR nº 95009260395-34, matrícula nº 16.854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 BATISTA BARBOS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