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RANCISCO  PAULO NETO, inscrito no CPF sob o nº 107.411.191-53, proprietário do imóvel rural denominado "LOTE 86-A2A,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