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RANCISCO  PAULO NETO, inscrito no CPF sob o nº 107.411.191-53, titular do imóvel rural "LOTE 86-A2A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