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com área de 55.8314 hectares, localizado no município de Cacoal/RO, inscrito no CAR sob o nº RO-1100049-4AA7C543BA544FC7B6D1BCF2BCEFF983,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