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[COMARCA],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ANTÔNIO TEIXEIRA DE SOUSA</w:t>
      </w:r>
      <w:r>
        <w:rPr>
          <w:b w:val="0"/>
          <w:sz w:val="24"/>
        </w:rPr>
        <w:t xml:space="preserve">, brasileiro, lavrador, portador(a) do CI.RG nº 537.843-GO, inscrito(a) no CPF/MF nº 131.742.311-91, casado(a) pelo regime de Comunhão Universal de Bens na vigência da anteriormente à vigência da Lei nº 6.515/77, com </w:t>
      </w:r>
      <w:r>
        <w:rPr>
          <w:b/>
          <w:sz w:val="24"/>
        </w:rPr>
        <w:t>MARIA ALVES MACÊDA SOUSA</w:t>
      </w:r>
      <w:r>
        <w:rPr>
          <w:b w:val="0"/>
          <w:sz w:val="24"/>
        </w:rPr>
        <w:t>, residente e domiciliado(a) na Linha 08, Lote 81, Gleba 07, Cacoal,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81-B-1, GLEBA 07, SETOR GY-PARANÁ, PROJETO INTEGRADO DE COLONIZAÇÃO GY-PARANÁ, CACOAL, RO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CARTÓRIO DE REGISTRO DE IMÓVEIS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11.591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[COMARCA]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7,28 ha (sete hectares e vinte e oito ares)</w:t>
      </w:r>
      <w:r>
        <w:rPr>
          <w:b w:val="0"/>
          <w:sz w:val="24"/>
        </w:rPr>
        <w:t xml:space="preserve"> hectares, desta serventia da comarca de [COMARCA], cadastrado no INCRA sob o Código n°. </w:t>
      </w:r>
      <w:r>
        <w:rPr>
          <w:b/>
          <w:sz w:val="24"/>
        </w:rPr>
        <w:t>[CÓDIGO INCRA]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DESCRIÇÃO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ORIGINAL (ha)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GEORREFERENCIADA (ha)</w:t>
            </w:r>
          </w:p>
        </w:tc>
      </w:tr>
      <w:tr>
        <w:tc>
          <w:tcPr>
            <w:tcW w:type="dxa" w:w="3024"/>
          </w:tcPr>
          <w:p>
            <w:r>
              <w:t>LOTE 81-B-1, GLEBA 07, SETOR GY-PARANÁ, PROJETO INTEGRADO DE COLONIZAÇÃO GY-PARANÁ, CACOAL, RO</w:t>
            </w:r>
          </w:p>
        </w:tc>
        <w:tc>
          <w:tcPr>
            <w:tcW w:type="dxa" w:w="3024"/>
          </w:tcPr>
          <w:p>
            <w:r>
              <w:t>7,28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  <w:tr>
        <w:tc>
          <w:tcPr>
            <w:tcW w:type="dxa" w:w="3024"/>
          </w:tcPr>
          <w:p>
            <w:r>
              <w:t>DIFERENÇA</w:t>
            </w:r>
          </w:p>
        </w:tc>
        <w:tc>
          <w:tcPr>
            <w:tcW w:type="dxa" w:w="3024"/>
          </w:tcPr>
          <w:p>
            <w:r>
              <w:t>—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7,28 ha (sete hectares e vinte e oito ares)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R$ 42.542,28 (por extenso: quarenta e dois mil e quinhentos e quarenta e dois reais e vinte e oito centavos), sendo estabelecido o valor por hectare de R$ 5.843,72,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 xml:space="preserve"> (limite inferior),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R$ 60.774,68 (por extenso: sessenta mil e setecentos e setenta e quatro reais e sessenta e oito centavos), calculado à razão de R$ 8.348,17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8207666429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7,28 ha (sete hectares e vinte e oito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Relatórios de processamento e rastreio.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12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ANTÔNIO TEIXEIRA DE SOUSA</w:t>
      </w:r>
    </w:p>
    <w:p>
      <w:pPr>
        <w:spacing w:after="0" w:before="0"/>
        <w:jc w:val="center"/>
      </w:pPr>
      <w:r>
        <w:rPr>
          <w:b w:val="0"/>
          <w:sz w:val="24"/>
        </w:rPr>
        <w:t>CPF: 131.742.311-91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