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Imóvel Rura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