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PIMENTA BUENO,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GELSON GUILHERME DA SILVA</w:t>
      </w:r>
      <w:r>
        <w:rPr>
          <w:b w:val="0"/>
          <w:sz w:val="24"/>
        </w:rPr>
        <w:t>, brasileiro, inscrito(a) no CPF/MF nº 912.592.232-72,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UNIFICAÇÃO (REMEMBRAMENTO)</w:t>
      </w:r>
      <w:r>
        <w:rPr>
          <w:b w:val="0"/>
          <w:sz w:val="24"/>
        </w:rPr>
        <w:t xml:space="preserve"> das áreas dos imóveis rurais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Identificação dos Imóveis a Unificar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814"/>
        <w:gridCol w:w="1814"/>
        <w:gridCol w:w="1814"/>
        <w:gridCol w:w="1814"/>
        <w:gridCol w:w="1814"/>
      </w:tblGrid>
      <w:tr>
        <w:tc>
          <w:tcPr>
            <w:tcW w:type="dxa" w:w="181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1814"/>
          </w:tcPr>
          <w:p>
            <w:r>
              <w:rPr>
                <w:b/>
              </w:rPr>
              <w:t>MATRÍCULA</w:t>
            </w:r>
          </w:p>
        </w:tc>
        <w:tc>
          <w:tcPr>
            <w:tcW w:type="dxa" w:w="1814"/>
          </w:tcPr>
          <w:p>
            <w:r>
              <w:rPr>
                <w:b/>
              </w:rPr>
              <w:t>CARTÓRIO</w:t>
            </w:r>
          </w:p>
        </w:tc>
        <w:tc>
          <w:tcPr>
            <w:tcW w:type="dxa" w:w="1814"/>
          </w:tcPr>
          <w:p>
            <w:r>
              <w:rPr>
                <w:b/>
              </w:rPr>
              <w:t>ÁREA (ha)</w:t>
            </w:r>
          </w:p>
        </w:tc>
        <w:tc>
          <w:tcPr>
            <w:tcW w:type="dxa" w:w="1814"/>
          </w:tcPr>
          <w:p>
            <w:r>
              <w:rPr>
                <w:b/>
              </w:rPr>
              <w:t>CÓD. INCRA</w:t>
            </w:r>
          </w:p>
        </w:tc>
      </w:tr>
      <w:tr>
        <w:tc>
          <w:tcPr>
            <w:tcW w:type="dxa" w:w="1814"/>
          </w:tcPr>
          <w:p>
            <w:r>
              <w:t>LOTE 81-B5, GLEBA 07, S.T. GY-PARANÁ, P.I.C. GY-PARANÁ</w:t>
            </w:r>
          </w:p>
        </w:tc>
        <w:tc>
          <w:tcPr>
            <w:tcW w:type="dxa" w:w="1814"/>
          </w:tcPr>
          <w:p>
            <w:r>
              <w:t>47.570</w:t>
            </w:r>
          </w:p>
        </w:tc>
        <w:tc>
          <w:tcPr>
            <w:tcW w:type="dxa" w:w="1814"/>
          </w:tcPr>
          <w:p>
            <w:r>
              <w:t>1º Ofício de RI de Cacoal</w:t>
            </w:r>
          </w:p>
        </w:tc>
        <w:tc>
          <w:tcPr>
            <w:tcW w:type="dxa" w:w="1814"/>
          </w:tcPr>
          <w:p>
            <w:r>
              <w:t>0,2905</w:t>
            </w:r>
          </w:p>
        </w:tc>
        <w:tc>
          <w:tcPr>
            <w:tcW w:type="dxa" w:w="1814"/>
          </w:tcPr>
          <w:p>
            <w:r>
              <w:t>[CÓDIGO INCRA]</w:t>
            </w:r>
          </w:p>
        </w:tc>
      </w:tr>
      <w:tr>
        <w:tc>
          <w:tcPr>
            <w:tcW w:type="dxa" w:w="1814"/>
          </w:tcPr>
          <w:p>
            <w:r>
              <w:t>LOTE 82-D, GLEBA 07, S.T. GY-PARANÁ, P.I.C. GY-PARANÁ</w:t>
            </w:r>
          </w:p>
        </w:tc>
        <w:tc>
          <w:tcPr>
            <w:tcW w:type="dxa" w:w="1814"/>
          </w:tcPr>
          <w:p>
            <w:r>
              <w:t>47.571</w:t>
            </w:r>
          </w:p>
        </w:tc>
        <w:tc>
          <w:tcPr>
            <w:tcW w:type="dxa" w:w="1814"/>
          </w:tcPr>
          <w:p>
            <w:r>
              <w:t>1º Ofício de RI de Cacoal</w:t>
            </w:r>
          </w:p>
        </w:tc>
        <w:tc>
          <w:tcPr>
            <w:tcW w:type="dxa" w:w="1814"/>
          </w:tcPr>
          <w:p>
            <w:r>
              <w:t>3,7162</w:t>
            </w:r>
          </w:p>
        </w:tc>
        <w:tc>
          <w:tcPr>
            <w:tcW w:type="dxa" w:w="1814"/>
          </w:tcPr>
          <w:p>
            <w:r>
              <w:t>001.040.020.940-0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memorial descritivo, planta e planilha técnica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 xml:space="preserve">, os imóveis acima listados serão unificados resultando no imóvel denominado </w:t>
      </w:r>
      <w:r>
        <w:rPr>
          <w:b/>
          <w:sz w:val="24"/>
        </w:rPr>
        <w:t>LOTE 82D(Unificado), GLEBA 07, S.T. GY-PARANÁ (UNIFICADO)</w:t>
      </w:r>
      <w:r>
        <w:rPr>
          <w:b w:val="0"/>
          <w:sz w:val="24"/>
        </w:rPr>
        <w:t xml:space="preserve">, com área total de </w:t>
      </w:r>
      <w:r>
        <w:rPr>
          <w:b/>
          <w:sz w:val="24"/>
        </w:rPr>
        <w:t>4,0067 ha (quatro hectares e sessenta e sete centiares)</w:t>
      </w:r>
      <w:r>
        <w:rPr>
          <w:b w:val="0"/>
          <w:sz w:val="24"/>
        </w:rPr>
        <w:t xml:space="preserve">, certificado pelo SIGEF sob o Código </w:t>
      </w:r>
      <w:r>
        <w:rPr>
          <w:b/>
          <w:sz w:val="24"/>
        </w:rPr>
        <w:t>Dados geográficos não cadastrados na base SIGEF/INCRA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Ciência do Procedimento</w:t>
      </w:r>
    </w:p>
    <w:p>
      <w:pPr>
        <w:spacing w:after="40" w:before="0"/>
        <w:jc w:val="both"/>
      </w:pPr>
      <w:r>
        <w:rPr>
          <w:b w:val="0"/>
          <w:sz w:val="24"/>
        </w:rPr>
        <w:t>Que os requerentes estão cientes da necessidade do cancelamento das matrículas dos imóveis originários para a abertura de nova matrícula do imóvel unificado, conforme determina o art. 234, Cap. VI, da Lei nº 6.015/73 e as normas do INCRA/SIGEF.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Fundamentação Legal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requerentes fundamentam o presente pedido no art. 234, Cap. VI, da </w:t>
      </w:r>
      <w:r>
        <w:rPr>
          <w:b/>
          <w:sz w:val="24"/>
        </w:rPr>
        <w:t>Lei nº 6.015, de 31 de dezembro de 1973</w:t>
      </w:r>
      <w:r>
        <w:rPr>
          <w:b w:val="0"/>
          <w:sz w:val="24"/>
        </w:rPr>
        <w:t xml:space="preserve"> (Lei de Registros Públicos), que faculta ao proprietário proceder à unificação ou fusão de imóveis contíguos, desde que pertencentes à mesma circunscrição, com a abertura de nova matrícula para o imóvel resultante.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 Unificado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4,0067 ha (quatro hectares e sessenta e sete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R$ 31.156,22 (trinta e um mil e cento e cinquenta e seis reais e vinte e dois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R$ 39.351,32 (trinta e nove mil e trezentos e cinquenta e um reais e trinta e dois centavos),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a </w:t>
      </w:r>
      <w:r>
        <w:rPr>
          <w:b/>
          <w:sz w:val="24"/>
        </w:rPr>
        <w:t>unificação (remembramento)</w:t>
      </w:r>
      <w:r>
        <w:rPr>
          <w:b w:val="0"/>
          <w:sz w:val="24"/>
        </w:rPr>
        <w:t xml:space="preserve"> dos imóveis descritos, com o cancelamento das matrículas originárias e abertura de nova matrícula para o imóvel unificado </w:t>
      </w:r>
      <w:r>
        <w:rPr>
          <w:b/>
          <w:sz w:val="24"/>
        </w:rPr>
        <w:t>LOTE 82D(Unificado), GLEBA 07, S.T. GY-PARANÁ (UNIFICADO)</w:t>
      </w:r>
      <w:r>
        <w:rPr>
          <w:b w:val="0"/>
          <w:sz w:val="24"/>
        </w:rPr>
        <w:t xml:space="preserve">, com área total de </w:t>
      </w:r>
      <w:r>
        <w:rPr>
          <w:b/>
          <w:sz w:val="24"/>
        </w:rPr>
        <w:t>4,0067 ha (quatro hectares e sessenta e sete centiares)</w:t>
      </w:r>
      <w:r>
        <w:rPr>
          <w:b w:val="0"/>
          <w:sz w:val="24"/>
        </w:rPr>
        <w:t>, bem como a averbação dos documentos técnicos pertinentes.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pelos atos de cancelamento e abertura de matrícula,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21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GELSON GUILHERME DA SILVA</w:t>
      </w:r>
    </w:p>
    <w:p>
      <w:pPr>
        <w:spacing w:after="0" w:before="0"/>
        <w:jc w:val="center"/>
      </w:pPr>
      <w:r>
        <w:rPr>
          <w:b w:val="0"/>
          <w:sz w:val="24"/>
        </w:rPr>
        <w:t>CPF: 912.592.232-72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