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NOVA BRASILÂNDIA D'OESTE,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ANÍSIO GUABIRABA BOMFIM</w:t>
      </w:r>
      <w:r>
        <w:rPr>
          <w:b w:val="0"/>
          <w:sz w:val="24"/>
        </w:rPr>
        <w:t>, brasileiro, Viuvo, agricultor, portador do CI.RG nº __________, inscrito no CPF/MF nº 078.901.682-68, filho de Josefino Guabiraba Bomfim e Maria Ana de Jesus, que declara, sob as penas da Lei, não ter convivência pública, contínua e duradoura, com o objetivo de constituição de família, nos termos do Art. 1.723 e seguintes do Código Civil Brasileiro, residente e domiciliado na Município de Novo Horizonte do Oeste/RO,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155, GLEBA 03, S.T. LACERDA E ALMEIDA, P.I.C. GUAJARÁ MIRIM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Ofício de Registro de Imóveis de Novo Horizonte do Oeste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9.219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Novo Horizonte do Oeste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Nova Brasilândia D'Oeste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50,1029 ha (cinquenta hectares, dez ares e vinte e nove centiares)</w:t>
      </w:r>
      <w:r>
        <w:rPr>
          <w:b w:val="0"/>
          <w:sz w:val="24"/>
        </w:rPr>
        <w:t xml:space="preserve"> hectares, desta serventia da comarca de Nova Brasilândia D'Oeste, cadastrado no INCRA sob o Código n°. </w:t>
      </w:r>
      <w:r>
        <w:rPr>
          <w:b/>
          <w:sz w:val="24"/>
        </w:rPr>
        <w:t>9500776984109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50,1029 ha (cinquenta hectares, dez ares e vinte e nove centiares)</w:t>
      </w:r>
      <w:r>
        <w:rPr>
          <w:b w:val="0"/>
          <w:sz w:val="24"/>
        </w:rPr>
        <w:t>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[INSIRA O VALOR TOTAL VTN] ([VALOR POR EXTENSO]), conforme tipologia Pecuária de Baixo Suporte para o município de localização do imóvel.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[INSIRA O VALOR TOTAL VTI] ([VALOR POR EXTENSO]).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767043628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50,1029 ha (cinquenta hectares, dez ares e vinte e nove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Novo Horizonte do Oeste/RO, 22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ANÍSIO GUABIRABA BOMFIM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