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center"/>
      </w:pPr>
      <w:r>
        <w:rPr>
          <w:b/>
          <w:sz w:val="24"/>
        </w:rPr>
        <w:t>REQUERIMENTO DE RETIFICAÇÃO ADMINISTRATIVA DA ÁREA GLOBAL COM ABERTURA DE MATRÍCULAS ESPELHO, PRESERVANDO A INTEGRALIDADE JURÍDICA DO IMÓVEL (SECCIONAMENTO DO IMÓVEL POR ESTRADA (Estrada Vicinal Linha 11))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Dos Requerentes</w:t>
      </w:r>
    </w:p>
    <w:p>
      <w:pPr>
        <w:spacing w:after="40" w:before="0"/>
        <w:jc w:val="both"/>
      </w:pPr>
      <w:r>
        <w:rPr>
          <w:b/>
          <w:sz w:val="24"/>
        </w:rPr>
        <w:t>NIZETE HIDALGO DE ARAÚJO OLIVEIRA</w:t>
      </w:r>
      <w:r>
        <w:rPr>
          <w:b w:val="0"/>
          <w:sz w:val="24"/>
        </w:rPr>
        <w:t xml:space="preserve">, brasileira, Casada, funcionária pública, portadora do CI.RG nº 388.178-SESP-RO, inscrita no CPF/MF nº 341.148.402-06, filha de JUVENAL PEREIRA DE ARAUJO e AURELIA HIDALGO DE ARAUJO, casada pelo regime de Comunhão Parcial de Bens, na vigência da Lei nº 6.515/77, com </w:t>
      </w:r>
      <w:r>
        <w:rPr>
          <w:b/>
          <w:sz w:val="24"/>
        </w:rPr>
        <w:t>CICERO BARBOSA DE OLIVEIRA</w:t>
      </w:r>
      <w:r>
        <w:rPr>
          <w:b w:val="0"/>
          <w:sz w:val="24"/>
        </w:rPr>
        <w:t>, brasileiro, operador de máquinas pesadas, portador do CI.RG nº 507.948-SSDC-RO, inscrito no CPF/MF nº 294.092.682-49, filho de JOAQUIM MENDES DE OLIVEIRA e ANA MENDES BARBOSA, residente e domiciliada na Rua Rio Branco, nº 3.674, Bairro Floresta,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NUCELY HIDALGO</w:t>
      </w:r>
      <w:r>
        <w:rPr>
          <w:b w:val="0"/>
          <w:sz w:val="24"/>
        </w:rPr>
        <w:t>, brasileira, Divorciada, técnica em enfermagem, portadora do CI.RG nº 205.286-SSP-RO, inscrita no CPF/MF nº 340.564.242-68, filha de JUVENAL PEREIRA DE ARAUJO e AURELIA HIDALGO DE ARAUJO, que declara, sob as penas da Lei, não ter convivência pública, contínua e duradoura, com o objetivo de constituição de família, nos termos do Art. 1.723 e seguintes do Código Civil Brasileiro, residente e domiciliada na Avenida Juscelino Kubitschek, nº 1.144, Bairro Novo Horizonte,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NILDO PEREIRA DE ARAUJO</w:t>
      </w:r>
      <w:r>
        <w:rPr>
          <w:b w:val="0"/>
          <w:sz w:val="24"/>
        </w:rPr>
        <w:t xml:space="preserve">, brasileiro, Casado, agricultor, portador do CI.RG nº 325.106-SESP-RO, inscrito no CPF/MF nº 421.038.512-34, filho de JUVENAL PEREIRA DE ARAUJO e AURELIA HIDALGO DE ARAUJO, casado pelo regime de Comunhão Parcial de Bens, na vigência da Lei nº 6.515/77, com </w:t>
      </w:r>
      <w:r>
        <w:rPr>
          <w:b/>
          <w:sz w:val="24"/>
        </w:rPr>
        <w:t>MARIA VERONICA FRASSON ARAUJO</w:t>
      </w:r>
      <w:r>
        <w:rPr>
          <w:b w:val="0"/>
          <w:sz w:val="24"/>
        </w:rPr>
        <w:t>, brasileira, do lar, portadora do CI.RG nº 635.593-SESP-RO, inscrita no CPF/MF nº 631.667.632-87, filha de EMILIO FRASSON e VERGINIA QUIOVATTO FRASSON, residente e domiciliado na Linha 11, Lote 06, Gleba 11, Zona Rural,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NEIDE HIDALGO RAMOS</w:t>
      </w:r>
      <w:r>
        <w:rPr>
          <w:b w:val="0"/>
          <w:sz w:val="24"/>
        </w:rPr>
        <w:t>, brasileira, Viuva, do lar, portadora do CI.RG nº 112.778-SSDC-RO, inscrita no CPF/MF nº 288.684.802-63, filha de JUVENAL PEREIRA DE ARAUJO e AURELIA HIDALGO DE ARAUJO, que declara, sob as penas da Lei, não ter convivência pública, contínua e duradoura, com o objetivo de constituição de família, nos termos do Art. 1.723 e seguintes do Código Civil Brasileiro, residente e domiciliada na Avenida Juscelino Kubitscheck, nº 1.150, Bairro Novo Horizonte,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NEIBI KELLY DE CARVALHO ARAUJO SANTANA</w:t>
      </w:r>
      <w:r>
        <w:rPr>
          <w:b w:val="0"/>
          <w:sz w:val="24"/>
        </w:rPr>
        <w:t xml:space="preserve">, brasileira, Casada, do lar, portadora do CI.RG nº 1.000.366-SESDEC-RO, inscrita no CPF/MF nº 892.080.642-04, filha de NIVALDO PEREIRA DE ARAUJO e VERGINIA DIAS DE CARVALHO ARAUJO, casada pelo regime de Comunhão Parcial de Bens, na vigência do Código Civil de 2002, com </w:t>
      </w:r>
      <w:r>
        <w:rPr>
          <w:b/>
          <w:sz w:val="24"/>
        </w:rPr>
        <w:t>SIDNEI SANTANA DOS SANTOS</w:t>
      </w:r>
      <w:r>
        <w:rPr>
          <w:b w:val="0"/>
          <w:sz w:val="24"/>
        </w:rPr>
        <w:t>, brasileiro, agente penitenciário, portador do CI.RG nº 942.532-SSP-RO, inscrito no CPF/MF nº 686.685.702-34, filho de VALDECK ALMEIDA DOS SANTOS e OVIDIA SATANA DOS SANTOS, residente e domiciliada na Rua dos Pioneiros, nº 3.725, Bairro Floresta,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MAXWELL FERNANDO DE CARVALHO ARAUJO</w:t>
      </w:r>
      <w:r>
        <w:rPr>
          <w:b w:val="0"/>
          <w:sz w:val="24"/>
        </w:rPr>
        <w:t xml:space="preserve">, brasileiro, Casado, policial militar, portador do CI.RG nº 1.063.159-SSDC-RO, inscrito no CPF/MF nº 003.275.432-99, filho de NIVALDO PEREIRA DE ARAUJO e VERGINIA DIAS DE CARVALHO, casado pelo regime de Comunhão Parcial de Bens, na vigência do Código Civil de 2002, com </w:t>
      </w:r>
      <w:r>
        <w:rPr>
          <w:b/>
          <w:sz w:val="24"/>
        </w:rPr>
        <w:t>RENATA MILER DE PAULA</w:t>
      </w:r>
      <w:r>
        <w:rPr>
          <w:b w:val="0"/>
          <w:sz w:val="24"/>
        </w:rPr>
        <w:t>, brasileira, advogada, portadora do CI.RG nº 886.104-SSP-RO, inscrita no CPF/MF nº 839.134.162-34, filha de HEIBES REINOSO DE PAULA e IRACI MILER DE PAULA, residente e domiciliado na Avenida das Comunicações, nº 3.930, Condomínio Villa Flora, Teixeirão, Cacoal-RO, endereço eletrônico: maxwell.icm@live.com,</w:t>
      </w:r>
    </w:p>
    <w:p>
      <w:pPr>
        <w:spacing w:after="40" w:before="0"/>
        <w:jc w:val="both"/>
      </w:pPr>
      <w:r>
        <w:rPr>
          <w:b/>
          <w:sz w:val="24"/>
        </w:rPr>
        <w:t>ERISVALDO HIDALGO RAMOS</w:t>
      </w:r>
      <w:r>
        <w:rPr>
          <w:b w:val="0"/>
          <w:sz w:val="24"/>
        </w:rPr>
        <w:t>, brasileiro, Solteiro, pensionista, portador do CI.RG nº 574.039-SSP-RO, inscrito no CPF/MF nº 735.915.052-34, filho de VICENTE FERNANDES RAMOS e NEIDE HIDALGO RAMOS, maior e capaz, que declara, sob as penas da Lei, não ter convivência pública, contínua e duradoura, com o objetivo de constituição de família, nos termos do Art. 1.723 e seguintes do Código Civil Brasileiro, residente e domiciliado na Avenida Paraná, nº 135, Bairro Novo Horizonte,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NEIRI SONARIA HIDALGO RAMOS</w:t>
      </w:r>
      <w:r>
        <w:rPr>
          <w:b w:val="0"/>
          <w:sz w:val="24"/>
        </w:rPr>
        <w:t>, brasileira, Divorciada, gerente administrativa, portadora do CI.RG nº 782.163-SESP-RO, inscrita no CPF/MF nº 732.536.502-00, filha de VICENTE FERNANDES RAMOS e NEIDE HIDALGO RAMOS, que declara, sob as penas da Lei, não ter convivência pública, contínua e duradoura, com o objetivo de constituição de família, nos termos do Art. 1.723 e seguintes do Código Civil Brasileiro, residente e domiciliada na Rua Diamantes, Bairro Bom Futuro, Ariquemes-RO,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JUVENAL PEREIRA DE ARAÚJO</w:t>
      </w:r>
      <w:r>
        <w:rPr>
          <w:b w:val="0"/>
          <w:sz w:val="24"/>
        </w:rPr>
        <w:t xml:space="preserve">, brasileiro, Casado, aposentado, portador do CI.RG nº 35.887/665-ASSP, inscrito no CPF/MF nº 089.685.353-53, filho de __________ e __________, casado pelo regime de Comunhão Parcial de Bens na vigência da Código Civil de 2002, com </w:t>
      </w:r>
      <w:r>
        <w:rPr>
          <w:b/>
          <w:sz w:val="24"/>
        </w:rPr>
        <w:t>AURÉLIA HIDALGO DE ARAÚJO</w:t>
      </w:r>
      <w:r>
        <w:rPr>
          <w:b w:val="0"/>
          <w:sz w:val="24"/>
        </w:rPr>
        <w:t>, portadora do CI.RG nº __________, inscrita no CPF/MF nº 561.706.702-82, filha de __________ e __________, residente e domiciliado na Linha 71, Lote 06, Gleba 11,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NIVALDO PEREIRA DE ARAÚJO</w:t>
      </w:r>
      <w:r>
        <w:rPr>
          <w:b w:val="0"/>
          <w:sz w:val="24"/>
        </w:rPr>
        <w:t>, brasileiro, Separado Judicialmente, agricultor, portador do CI.RG nº 198.542-SESDC-RO, inscrito no CPF/MF nº 204.572.272-42, filho de Juvenal Pereira de Araújo e Aurélia Hidalgo de Araújo, que declara, sob as penas da Lei, não ter convivência pública, contínua e duradoura, com o objetivo de constituição de família, nos termos do Art. 1.723 e seguintes do Código Civil Brasileiro, residente e domiciliado na Linha 11, Lote 06, Gleba 11, Cacaol, RO, declarando não possuir endereço eletrônico,</w:t>
      </w:r>
    </w:p>
    <w:p>
      <w:pPr>
        <w:spacing w:after="40" w:before="0"/>
        <w:jc w:val="both"/>
      </w:pPr>
      <w:r>
        <w:rPr>
          <w:b w:val="0"/>
          <w:sz w:val="24"/>
        </w:rPr>
        <w:t>na qualidade de proprietários do imóvel abaixo identificado.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 rural denominado </w:t>
      </w:r>
      <w:r>
        <w:rPr>
          <w:b/>
          <w:sz w:val="24"/>
        </w:rPr>
        <w:t>LOTE 06, GLEBA 11, S.T. GY-PARANÁ, P.I.C. GY-PARANÁ</w:t>
      </w:r>
      <w:r>
        <w:rPr>
          <w:b w:val="0"/>
          <w:sz w:val="24"/>
        </w:rPr>
        <w:t xml:space="preserve">, inscrito no </w:t>
      </w:r>
      <w:r>
        <w:rPr>
          <w:b/>
          <w:sz w:val="24"/>
        </w:rPr>
        <w:t>1º Ofício de Registro de Imóveis da Comarca de Cacoal-RO</w:t>
      </w:r>
      <w:r>
        <w:rPr>
          <w:b w:val="0"/>
          <w:sz w:val="24"/>
        </w:rPr>
        <w:t xml:space="preserve">, da comarca de Cacoal/RO, matriculado sob o nº </w:t>
      </w:r>
      <w:r>
        <w:rPr>
          <w:b/>
          <w:sz w:val="24"/>
        </w:rPr>
        <w:t>1.789</w:t>
      </w:r>
      <w:r>
        <w:rPr>
          <w:b w:val="0"/>
          <w:sz w:val="24"/>
        </w:rPr>
        <w:t xml:space="preserve">, com área registrada de </w:t>
      </w:r>
      <w:r>
        <w:rPr>
          <w:b/>
          <w:sz w:val="24"/>
        </w:rPr>
        <w:t>102,7742 ha (cento e dois hectares, setenta e sete ares e quarenta e dois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Cadastro INCRA (código do imóvel): </w:t>
      </w:r>
      <w:r>
        <w:rPr>
          <w:b/>
          <w:sz w:val="24"/>
        </w:rPr>
        <w:t>001.040.028.002-4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CIB/NIRF: </w:t>
      </w:r>
      <w:r>
        <w:rPr>
          <w:b/>
          <w:sz w:val="24"/>
        </w:rPr>
        <w:t>__________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CAR: </w:t>
      </w:r>
      <w:r>
        <w:rPr>
          <w:b/>
          <w:sz w:val="24"/>
        </w:rPr>
        <w:t>__________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Objeto — Retificação administrativa da área global com abertura de matrículas espelho, preservando a integralidade do imóvel (seccionamento do imóvel)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requerentes, já qualificados, requerem a averbação da </w:t>
      </w:r>
      <w:r>
        <w:rPr>
          <w:b/>
          <w:sz w:val="24"/>
        </w:rPr>
        <w:t>retificação administrativa da área global</w:t>
      </w:r>
      <w:r>
        <w:rPr>
          <w:b w:val="0"/>
          <w:sz w:val="24"/>
        </w:rPr>
        <w:t xml:space="preserve">, com abertura de </w:t>
      </w:r>
      <w:r>
        <w:rPr>
          <w:b/>
          <w:sz w:val="24"/>
        </w:rPr>
        <w:t>matrículas espelho</w:t>
      </w:r>
      <w:r>
        <w:rPr>
          <w:b w:val="0"/>
          <w:sz w:val="24"/>
        </w:rPr>
        <w:t>, preservando a integralidade jurídica do imóvel (seccionamento do imóvel), decorrente do levantamento georreferenciado realizado no imóvel acima identificado, elaborado em conformidade com as Normas Técnicas para Georreferenciamento de Imóveis Rurais do INCRA e demais normas aplicáveis, adotando como sistema oficial de referência o SIRGAS2000.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3.1. Da retificação administrativa da área global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levantamento georreferenciado do imóvel apurou a área </w:t>
      </w:r>
      <w:r>
        <w:rPr>
          <w:b/>
          <w:sz w:val="24"/>
        </w:rPr>
        <w:t>GLOBAL</w:t>
      </w:r>
      <w:r>
        <w:rPr>
          <w:b w:val="0"/>
          <w:sz w:val="24"/>
        </w:rPr>
        <w:t xml:space="preserve"> de </w:t>
      </w:r>
      <w:r>
        <w:rPr>
          <w:b/>
          <w:sz w:val="24"/>
        </w:rPr>
        <w:t>101,0836 ha (cento e um hectares, oito ares e trinta e seis centiares)</w:t>
      </w:r>
      <w:r>
        <w:rPr>
          <w:b w:val="0"/>
          <w:sz w:val="24"/>
        </w:rPr>
        <w:t xml:space="preserve"> (somatório das parcelas), e constatou que o seu perímetro foi fisicamente seccionado por </w:t>
      </w:r>
      <w:r>
        <w:rPr>
          <w:b/>
          <w:sz w:val="24"/>
        </w:rPr>
        <w:t>ESTRADA (Estrada Vicinal Linha 11)</w:t>
      </w:r>
      <w:r>
        <w:rPr>
          <w:b w:val="0"/>
          <w:sz w:val="24"/>
        </w:rPr>
        <w:t xml:space="preserve">, dividindo-o em </w:t>
      </w:r>
      <w:r>
        <w:rPr>
          <w:b/>
          <w:sz w:val="24"/>
        </w:rPr>
        <w:t>05 (cinco)</w:t>
      </w:r>
      <w:r>
        <w:rPr>
          <w:b w:val="0"/>
          <w:sz w:val="24"/>
        </w:rPr>
        <w:t xml:space="preserve"> parcelas territoriais distintas, conforme demonstrado nas Plantas e nos Memoriais Descritivos das parcelas resultantes, apresentados.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3.2. Da abertura de matrículas espelho por seccionamento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Em razão de que a parcela menor resultou com área inferior ao módulo rural (4,0000 ha), não sendo possível promover o desmembramento do imóvel, os requerentes, neste procedimento, preservarão a integralidade jurídica do imóvel, com a abertura de </w:t>
      </w:r>
      <w:r>
        <w:rPr>
          <w:b/>
          <w:sz w:val="24"/>
        </w:rPr>
        <w:t>MATRÍCULAS ESPELHO</w:t>
      </w:r>
      <w:r>
        <w:rPr>
          <w:b w:val="0"/>
          <w:sz w:val="24"/>
        </w:rPr>
        <w:t xml:space="preserve"> destinadas a cada parcela física resultante do seccionamento verificado no levantamento georreferenciado, a saber:</w:t>
      </w:r>
    </w:p>
    <w:p>
      <w:pPr>
        <w:spacing w:after="40" w:before="0"/>
        <w:jc w:val="both"/>
      </w:pPr>
      <w:r>
        <w:rPr>
          <w:b/>
          <w:sz w:val="24"/>
        </w:rPr>
        <w:t>LOTE 06A DA GLEBA 11, SETOR GY-PARANÁ — PARTE 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, localizada no município de Cacoal/RO, com Certificação SIGEF/INCRA nº </w:t>
      </w:r>
      <w:r>
        <w:rPr>
          <w:b/>
          <w:sz w:val="24"/>
        </w:rPr>
        <w:t>13902de0-bc46-455a-b39b-1366b0c885af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LOTE 06B DA GLEBA 11, SETOR GY-PARANÁ — PARTE II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, localizada no município de Cacoal/RO, com Certificação SIGEF/INCRA nº </w:t>
      </w:r>
      <w:r>
        <w:rPr>
          <w:b/>
          <w:sz w:val="24"/>
        </w:rPr>
        <w:t>d0202481-3914-4cb0-a271-a37076f81912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LOTE 06C DA GLEBA 11, SETOR GY-PARANÁ — PARTE III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, localizada no município de Cacoal/RO, com Certificação SIGEF/INCRA nº </w:t>
      </w:r>
      <w:r>
        <w:rPr>
          <w:b/>
          <w:sz w:val="24"/>
        </w:rPr>
        <w:t>c2a9c2fe-c7f0-45e1-b799-182f64bac79a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LOTE 06D DA GLEBA 11, SETOR GY-PARANÁ — PARTE IV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, localizada no município de Cacoal/RO, com Certificação SIGEF/INCRA nº </w:t>
      </w:r>
      <w:r>
        <w:rPr>
          <w:b/>
          <w:sz w:val="24"/>
        </w:rPr>
        <w:t>dea160a2-9100-4d19-b707-456ebe47a92d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LOTE 06(REM.) DA GLEBA 11, SETOR GY-PARANÁ — PARTE V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, localizada no município de Cacoal/RO, com Certificação SIGEF/INCRA nº </w:t>
      </w:r>
      <w:r>
        <w:rPr>
          <w:b/>
          <w:sz w:val="24"/>
        </w:rPr>
        <w:t>5e1361c5-0122-44d3-a170-b44ac5be52d5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Do Responsável Técnico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serviços técnicos foram executados pelo Engenheiro Civil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inscrito no CPF nº </w:t>
      </w:r>
      <w:r>
        <w:rPr>
          <w:b/>
          <w:sz w:val="24"/>
        </w:rPr>
        <w:t>947.403.642-04</w:t>
      </w:r>
      <w:r>
        <w:rPr>
          <w:b w:val="0"/>
          <w:sz w:val="24"/>
        </w:rPr>
        <w:t xml:space="preserve">, registrado no CREA sob o nº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conforme ART nº </w:t>
      </w:r>
      <w:r>
        <w:rPr>
          <w:b/>
          <w:sz w:val="24"/>
        </w:rPr>
        <w:t>2320268500502635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Da Dispensa das Anuências dos Confrontantes</w:t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declaram, sob as penas da lei, que o levantamento georreferenciado respeitou integralmente os limites e as confrontações do imóvel, não promovendo alteração do polígono originário e não acarretando variação de área superior a 5% (cinco por cento) da área total do imóvel.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Desta forma, requerem seja </w:t>
      </w:r>
      <w:r>
        <w:rPr>
          <w:b/>
          <w:sz w:val="24"/>
        </w:rPr>
        <w:t>dispensada a apresentação das anuências dos confrontantes</w:t>
      </w:r>
      <w:r>
        <w:rPr>
          <w:b w:val="0"/>
          <w:sz w:val="24"/>
        </w:rPr>
        <w:t>, nos termos do Art. 770 das DGE/RO e dos Despachos nº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Da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>Para fins exclusivamente de cálculo dos emolumentos, atribuem-se ao imóvel os seguintes valores, apurados com base no Relatório de Análise de Mercado de Terras do Estado de Rondônia e na planilha de preços referenciais (RAMT/RO 2024/2025) — VTI e VTN, expedida pelo INCRA SR-RO: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 (global): </w:t>
      </w:r>
      <w:r>
        <w:rPr>
          <w:b/>
          <w:sz w:val="24"/>
        </w:rPr>
        <w:t>101,0836 ha (cento e um hectares, oito ares e trinta e seis centiares)</w:t>
      </w:r>
      <w:r>
        <w:rPr>
          <w:b w:val="0"/>
          <w:sz w:val="24"/>
        </w:rPr>
        <w:t xml:space="preserve"> (somatório das parcelas).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Tipologia do imóvel: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 xml:space="preserve"> — medida de tendência central média, 3º Nível Categórico (RAMT/RO 2024/2025), para o município de Cacoal/RO.</w:t>
      </w:r>
    </w:p>
    <w:p>
      <w:pPr>
        <w:spacing w:after="40" w:before="0"/>
        <w:jc w:val="both"/>
      </w:pPr>
      <w:r>
        <w:rPr>
          <w:b/>
          <w:sz w:val="24"/>
        </w:rPr>
        <w:t>VTN/ha:</w:t>
      </w:r>
      <w:r>
        <w:rPr>
          <w:b w:val="0"/>
          <w:sz w:val="24"/>
        </w:rPr>
        <w:t xml:space="preserve"> R$ 7.776,03 — Valor da Terra Nua (VTN) avaliado em </w:t>
      </w:r>
      <w:r>
        <w:rPr>
          <w:b/>
          <w:sz w:val="24"/>
        </w:rPr>
        <w:t>R$ 786.029,11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VTI/ha:</w:t>
      </w:r>
      <w:r>
        <w:rPr>
          <w:b w:val="0"/>
          <w:sz w:val="24"/>
        </w:rPr>
        <w:t xml:space="preserve"> R$ 9.821,38 — Valor Total do Imóvel (VTI) avaliado em </w:t>
      </w:r>
      <w:r>
        <w:rPr>
          <w:b/>
          <w:sz w:val="24"/>
        </w:rPr>
        <w:t>R$ 992.780,45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Das Declarações</w:t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declaram, sob as penas da lei, que todas as informações constantes deste requerimento e dos documentos apresentados correspondem à realidade, assumindo integral responsabilidade civil, administrativa e criminal por seu conteúdo. Declaram, ainda, ter ciência de que a inserção de declaração falsa em documento destinado ao Registro Público poderá caracterizar o crime previsto no Art. 299 do Código Penal.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8. Do Requerimento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e autorizam o 1º Ofício de Registro de Imóveis do Município e Comarca de Cacoal/RO a processar o presente pedido, para que sejam praticados os atos registrais necessários na matrícula nº </w:t>
      </w:r>
      <w:r>
        <w:rPr>
          <w:b/>
          <w:sz w:val="24"/>
        </w:rPr>
        <w:t>1.789</w:t>
      </w:r>
      <w:r>
        <w:rPr>
          <w:b w:val="0"/>
          <w:sz w:val="24"/>
        </w:rPr>
        <w:t>, especialmente: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a) a averbação da </w:t>
      </w:r>
      <w:r>
        <w:rPr>
          <w:b/>
          <w:sz w:val="24"/>
        </w:rPr>
        <w:t>RETIFICAÇÃO ADMINISTRATIVA DA ÁREA GLOBAL</w:t>
      </w:r>
      <w:r>
        <w:rPr>
          <w:b w:val="0"/>
          <w:sz w:val="24"/>
        </w:rPr>
        <w:t xml:space="preserve"> do imóvel, em razão do levantamento georreferenciado, no qual se constatou que o imóvel foi fisicamente seccionado, procedendo-se ao </w:t>
      </w:r>
      <w:r>
        <w:rPr>
          <w:b/>
          <w:sz w:val="24"/>
        </w:rPr>
        <w:t>ENCERRAMENTO DA MATRÍCULA</w:t>
      </w:r>
      <w:r>
        <w:rPr>
          <w:b w:val="0"/>
          <w:sz w:val="24"/>
        </w:rPr>
        <w:t xml:space="preserve"> e à </w:t>
      </w:r>
      <w:r>
        <w:rPr>
          <w:b/>
          <w:sz w:val="24"/>
        </w:rPr>
        <w:t>ABERTURA DE MATRÍCULAS ESPELHO</w:t>
      </w:r>
      <w:r>
        <w:rPr>
          <w:b w:val="0"/>
          <w:sz w:val="24"/>
        </w:rPr>
        <w:t xml:space="preserve"> para cada parcela, preservando a integralidade jurídica do imóvel, conforme plantas e memoriais descritivos devidamente georreferenciados e certificados pelo INCRA (</w:t>
      </w:r>
      <w:r>
        <w:rPr>
          <w:b/>
          <w:sz w:val="24"/>
        </w:rPr>
        <w:t>Art. 213 da Lei Federal nº 6.015/73 c/c inciso I, §5º, do Art. 786 das DGE/RO</w:t>
      </w:r>
      <w:r>
        <w:rPr>
          <w:b w:val="0"/>
          <w:sz w:val="24"/>
        </w:rPr>
        <w:t>), não sendo adotado o procedimento de desmembramento;</w:t>
      </w:r>
    </w:p>
    <w:p>
      <w:pPr>
        <w:spacing w:after="40" w:before="0"/>
        <w:jc w:val="both"/>
      </w:pPr>
      <w:r>
        <w:rPr>
          <w:b w:val="0"/>
          <w:sz w:val="24"/>
        </w:rPr>
        <w:t>b) se for o caso, a prática de todos os demais atos de averbação e/ou registro que se tornarem necessários à efetivação desta medida.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e esperam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29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NIZETE HIDALGO DE ARAÚJO OLIVEIRA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CICERO BARBOSA DE OLIVEIRA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NUCELY HIDALGO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NILDO PEREIRA DE ARAUJO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VERONICA FRASSON ARAUJO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NEIDE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NEIBI KELLY DE CARVALHO ARAUJO SANTANA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SIDNEI SANTANA DOS SANTOS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MAXWELL FERNANDO DE CARVALHO ARAUJO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RENATA MILER DE PAULA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ERISVALDO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NEIRI SONARIA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JUVENAL PEREIRA DE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AURÉLIA HIDALGO DE ARAÚJO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NIVALDO PEREIRA DE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2320268500502635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