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casado(a), funcionária pública, inscrito(a) no CPF nº 341.148.402-06, portador(a) do RG nº 388.178-SESP-RO, residente e domiciliado(a) em Rua Rio Branco, nº 3.674,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divorciado(a), técnica em enfermagem, inscrito(a) no CPF nº 340.564.242-68, portador(a) do RG nº 205.286-SSP-RO, residente e domiciliado(a) em Avenida Juscelino Kubitschek, nº 1.144,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ARAUJO, brasileiro, casado(a), agricultor, inscrito(a) no CPF nº 421.038.512-34, portador(a) do RG nº 325.106-SESP-RO, residente e domiciliado(a) em Linha 11, Lote 06,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viuvo(a), do lar, inscrito(a) no CPF nº 288.684.802-63, portador(a) do RG nº 112.778-SSDC-RO, residente e domiciliado(a) em Avenida Juscelino Kubitscheck, nº 1.150,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ARAUJO SANTANA, brasileira, casado(a), do lar, inscrito(a) no CPF nº 892.080.642-04, portador(a) do RG nº 1.000.366-SESDEC-RO, residente e domiciliado(a) em Rua dos Pioneiros, nº 3.725,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ARAUJO, brasileiro, casado(a), policial militar, inscrito(a) no CPF nº 003.275.432-99, portador(a) do RG nº 1.063.159-SSDC-RO, residente e domiciliado(a) em Avenida das Comunicações, nº 3.930, Condomínio Villa Flora, Teixeirão,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ERISVALDO HIDALGO RAMOS, brasileiro, solteiro(a), pensionista, inscrito(a) no CPF nº 735.915.052-34, portador(a) do RG nº 574.039-SSP-RO, residente e domiciliado(a) em Avenida Paraná, nº 135,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NEIRI SONARIA HIDALGO RAMOS, brasileira, divorciado(a), gerente administrativa, inscrito(a) no CPF nº 732.536.502-00, portador(a) do RG nº 782.163-SESP-RO, residente e domiciliado(a) em Rua Diamantes, Bairro Bom Futuro,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casado(a),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separado(a)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Cacoal/RO, código INCRA/SNCR nº 001.040.028.002-4, matrícula nº 1.789,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ARAUJO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ERISVALDO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NEIRI SONARIA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