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BERTO, inscrito no CPF sob o nº , titular do imóvel rural "LT86GL08-GY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