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PAULO LUIZ DE LAIA,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FAZENDA VISTA ALEGRE (LOTES UNIF. 01/03/04/05/05-A/05-B/06/07/08/09/10 e 12) DA GLEBA 04, de propriedade/posse do(s) OUTORGANTE(S).</w:t>
      </w:r>
    </w:p>
    <w:p/>
    <w:p>
      <w:pPr>
        <w:jc w:val="right"/>
      </w:pPr>
      <w:r>
        <w:t>Cacoal/RO, 28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PAULO LUIZ DE LAIA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