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PAULO LUIZ DE LAIA, inscrito no CPF sob o nº , titular do imóvel rural "FAZENDA VISTA ALEGRE (LOTES UNIF. 01/03/04/05/05-A/05-B/06/07/08/09/10 e 12) DA GLEBA 04",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