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 ONOFRE DA SILVA, brasileiro(a), casado(a), produtor rural, inscrito(a) no CPF nº 783.377.392-15, portador(a) do RG nº 1.041.442-SESDC-RO, residente e domiciliado(a) em Linha 10, Lote 76, Gleba 10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ZANGELA BISI DA SILVA, brasileiro(a), casado(a), faturista, inscrito(a) no CPF nº 007.254.702-24, portador(a) do RG nº 1.231.306-SSP-RO, residente e domiciliado(a) em Rua Padre Cícero, 1.568, Jardim Presidencial, Ji-Paraná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ISE BISI DA SILVA PIRES, brasileiro(a), casado(a), autônoma, inscrito(a) no CPF nº 004.451.702-55, portador(a) do RG nº 1.214.835-SSDC-RO, residente e domiciliado(a) em Rua Ademar Bento da Silva, 4.769, Embratel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 (REM.), GLEBA 10, CASTRO ALVES, SETOR IPOCYSSARA, PROJETO FUNDIÁRIO CORUMBIARA, Município de Cacoal/RO, código INCRA/SNCR nº 95006855299-26, matrícula nº 1.490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 ONOFRE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ZANGELA BISI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ISE BISI DA SILVA PI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