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 ONOFRE DA SILVA, brasileiro(a), casado(a), produtor rural, inscrito(a) no CPF nº 783.377.392-15, portador(a) do RG nº 1.041.442-SESDC-RO, residente e domiciliado(a) em Linha 10, Lote 76, Gleba 10,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ELIZANGELA BISI DA SILVA, brasileiro(a), casado(a), faturista, inscrito(a) no CPF nº 007.254.702-24, portador(a) do RG nº 1.231.306-SSP-RO, residente e domiciliado(a) em Rua Padre Cícero, 1.568, Jardim Presidencial, Ji-Paraná,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MAISE BISI DA SILVA PIRES, brasileiro(a), casado(a), autônoma, inscrito(a) no CPF nº 004.451.702-55, portador(a) do RG nº 1.214.835-SSDC-RO, residente e domiciliado(a) em Rua Ademar Bento da Silva, 4.769, Embratel,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76 (REM.), GLEBA 10, CASTRO ALVES, SETOR IPOCYSSARA, PROJETO FUNDIÁRIO CORUMBIARA, Município de Cacoal/RO, código INCRA/SNCR nº 95006855299-26, matrícula nº 1.490,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 ONOFRE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ELIZANGELA BISI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MAISE BISI DA SILVA PIRES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