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 ONOFRE DA SILVA, brasileiro(a), casado(a), produtor rural, inscrito(a) no CPF nº 783.377.392-15, portador(a) do RG nº 1.041.442-SESDC-RO, residente e domiciliado(a) em Linha 10, Lote 76, Gleba 10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ZANGELA BISI DA SILVA, brasileiro(a), casado(a), faturista, inscrito(a) no CPF nº 007.254.702-24, portador(a) do RG nº 1.231.306-SSP-RO, residente e domiciliado(a) em Rua Padre Cícero, 1.568, Jardim Presidencial, Ji-Paraná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ISE BISI DA SILVA PIRES, brasileiro(a), casado(a), autônoma, inscrito(a) no CPF nº 004.451.702-55, portador(a) do RG nº 1.214.835-SSDC-RO, residente e domiciliado(a) em Rua Ademar Bento da Silva, 4.769, Embrate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 (REM.), GLEBA 10, CASTRO ALVES, SETOR IPOCYSSARA, PROJETO FUNDIÁRIO CORUMBIARA, Município de Cacoal/RO, código INCRA/SNCR nº 95006855299-26, matrícula nº 1.490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 ONOFRE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ZANGELA BIS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ISE BISI DA SILVA PI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