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 ONOFRE DA SILVA, brasileiro(a), casado(a), produtor rural, inscrito(a) no CPF nº 783.377.392-15, portador(a) do RG nº 1.041.442-SESDC-RO, residente e domiciliado(a) em Linha 10, Lote 76, Gleba 10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ZANGELA BISI DA SILVA, brasileiro(a), casado(a), faturista, inscrito(a) no CPF nº 007.254.702-24, portador(a) do RG nº 1.231.306-SSP-RO, residente e domiciliado(a) em Rua Padre Cícero, 1.568, Jardim Presidencial, Ji-Paraná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ISE BISI DA SILVA PIRES, brasileiro(a), casado(a), autônoma, inscrito(a) no CPF nº 004.451.702-55, portador(a) do RG nº 1.214.835-SSDC-RO, residente e domiciliado(a) em Rua Ademar Bento da Silva, 4.769, Embratel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 (REM.), GLEBA 10, CASTRO ALVES, SETOR IPOCYSSARA, PROJETO FUNDIÁRIO CORUMBIARA, Município de Cacoal/RO, código INCRA/SNCR nº 95006855299-26, matrícula nº 1.490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 ONOFRE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ZANGELA BIS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ISE BISI DA SILVA PI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