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 xml:space="preserve">ELIS JOSÉ BRAZ </w:t>
      </w:r>
      <w:r>
        <w:rPr>
          <w:b w:val="0"/>
          <w:sz w:val="24"/>
        </w:rPr>
        <w:t xml:space="preserve">, brasileiro, Casado, Lavrador, portador do CI.RG nº 596.651-SSP-RO, inscrito no CPF/MF nº 612.696.462-49, filho de Elcio José Braz e Tereza Francisca Diniz Braz , casado no regime de Comunhão Parcial de Bens, na vigência da Lei nº 6.515/77, com </w:t>
      </w:r>
      <w:r>
        <w:rPr>
          <w:b/>
          <w:sz w:val="24"/>
        </w:rPr>
        <w:t xml:space="preserve">ROSANE ROSA BONFÁ BRAZ </w:t>
      </w:r>
      <w:r>
        <w:rPr>
          <w:b w:val="0"/>
          <w:sz w:val="24"/>
        </w:rPr>
        <w:t>, brasileira, Do lar, portadora do CI.RG nº 866.440-SESDEC-RO, inscrita no CPF/MF nº 813.158.052-00, filha de Elcio José Braz e Tereza Francisca Diniz Braz , residente e domiciliado na  Linha 09, Lote 76, Gleba 09, Cacoal/RO.,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56-C, Gleba 09, Castro Alves, Setor Ipocyssara, Projeto Fundiário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41.366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11,0509 ha (onze hectares, cinco ares e nove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9510802805773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10,7863 ha (dez hectares, setenta e oito ares e sessenta e três centiares)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2320268500521459 - 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0,2646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2,39%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10,7863 ha (dez hectares, setenta e oito ares e sessenta e três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R$ 83.874,59 (oitenta e três mil e oitocentos e setenta e quatro reais e cinquenta e nove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R$ 105.936,35 (cento e cinco mil e novecentos e trinta e seis reais e trinta e cinco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b73d80ba-9096-46a3-b229-d3ef73ac24a7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951.080.280.577-3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11,0509 ha (onze hectares, cinco ares e nove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10,7863 ha (dez hectares, setenta e oito ares e sessenta e três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 xml:space="preserve">ELIS JOSÉ BRAZ 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ROSANE ROSA BONFÁ BRAZ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2320268500521459 - 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