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JOSE TORRES, inscrito no CPF sob o nº , residente em Cacoal/RO, interessado no processo de regularização ambiental referente ao imóvel "Lote 39G Gleba 11, Ipocyssara 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JOSE TORRES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JOSE TORRES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