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TORRES, inscrito no CPF sob o nº , residente em Cacoal/RO, interessado no processo de regularização ambiental referente ao imóvel "Lote 39G Gleba 11, Ipocyssara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TORRES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TORRES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