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TORRES, inscrito no CPF sob o nº , proprietário do imóvel rural denominado "Lote 39G Gleba 11, Ipocyssara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