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TORRES, inscrito no CPF sob o nº , proprietário do imóvel rural denominado "Lote 39G Gleba 11, Ipocyssara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TORRES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