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TORRES, inscrito no CPF sob o nº , proprietário do imóvel rural denominado "Lote 39G Gleba 11, Ipocyssara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JOSE TORRES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