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TORRES, inscrito no CPF sob o nº , proprietário do imóvel rural denominado "Lote 39G Gleba 11,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