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GENI SILVA DO NASCIMENTO</w:t>
      </w:r>
      <w:r>
        <w:rPr>
          <w:b w:val="0"/>
          <w:sz w:val="24"/>
        </w:rPr>
        <w:t>, brasileira, do lar, portadora do CI.RG nº 18.342.748-SSP-SP, inscrita no CPF/MF nº 260.904.902-10, residente e domiciliada na Rua Mato Grosso, 1.003, Centro, Ji-Paraná/RO,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resultante de desmembramento,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19-E, GLEBA 11,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[CARTÓRIO]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39.789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9,3751 ha (nove hectares, trinta e sete ares e cinquenta e um centiares)</w:t>
      </w:r>
      <w:r>
        <w:rPr>
          <w:b w:val="0"/>
          <w:sz w:val="24"/>
        </w:rPr>
        <w:t xml:space="preserve">, desta serventia da comarca de Cacoal, cadastrado no INCRA sob o Código nº </w:t>
      </w:r>
      <w:r>
        <w:rPr>
          <w:b/>
          <w:sz w:val="24"/>
        </w:rPr>
        <w:t>001.040.021.644-0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presente requerimento visa à averbação das áreas georreferenciadas resultantes do desmembramento do imóvel originário, que foram levantadas e descritas em conformidade com as normas técnicas do INCRA, sob a responsabilidade técnica do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As parcelas resultantes são descritas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01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19-E - (REM.), GLEBA 11, S.T. GY-PARANÁ, P.I.C. GY-PARANÁ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5,7631 ha (cinco hectares, setenta e seis ares e trinta e um centiares)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ac68b723-4c19-433d-9672-5ac5273c7a6d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9503352268156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02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19-E - 1, GLEBA 11, S.T. GY-PARANÁ, P.I.C. GY-PARANÁ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3,6072 ha (três hectares, sessenta ares e setenta e dois centiares)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13433674-205c-435d-b174-9d9b4c2bc4bb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9503352268156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Do Desmembramento e da Dispensa de Certificação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presente requerimento trata do georreferenciamento de parcela destacada de imóvel com área maior, cujo procedimento encontra amparo no </w:t>
      </w:r>
      <w:r>
        <w:rPr>
          <w:b/>
          <w:sz w:val="24"/>
        </w:rPr>
        <w:t>Art. 440-AX, § 5º, do Provimento nº 195/2025 da Corregedoria Nacional de Justiça (CNJ)</w:t>
      </w:r>
      <w:r>
        <w:rPr>
          <w:b w:val="0"/>
          <w:sz w:val="24"/>
        </w:rPr>
        <w:t>. O referido dispositivo legal dispensa a necessidade de certificação das parcelas resultantes do desmembramento pelo INCRA, quando o imóvel originário já se encontra certificado e as parcelas atendam aos requisitos técnicos estabelecidos.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 imóvel originário e as parcelas resultantes do desmembramento: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3024"/>
          </w:tcPr>
          <w:p>
            <w:r>
              <w:rPr>
                <w:b/>
              </w:rPr>
              <w:t>DENOMINAÇÃO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SITUAÇÃO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(ha)</w:t>
            </w:r>
          </w:p>
        </w:tc>
      </w:tr>
      <w:tr>
        <w:tc>
          <w:tcPr>
            <w:tcW w:type="dxa" w:w="3024"/>
          </w:tcPr>
          <w:p>
            <w:r>
              <w:t>LOTE 19-E, GLEBA 11, S.T. GY-PARANÁ, P.I.C. GY-PARANÁ</w:t>
            </w:r>
          </w:p>
        </w:tc>
        <w:tc>
          <w:tcPr>
            <w:tcW w:type="dxa" w:w="3024"/>
          </w:tcPr>
          <w:p>
            <w:r>
              <w:t>Imóvel Originário</w:t>
            </w:r>
          </w:p>
        </w:tc>
        <w:tc>
          <w:tcPr>
            <w:tcW w:type="dxa" w:w="3024"/>
          </w:tcPr>
          <w:p>
            <w:r>
              <w:t>9,3751</w:t>
            </w:r>
          </w:p>
        </w:tc>
      </w:tr>
      <w:tr>
        <w:tc>
          <w:tcPr>
            <w:tcW w:type="dxa" w:w="3024"/>
          </w:tcPr>
          <w:p>
            <w:r>
              <w:t>LOTE 19-E - (REM.), GLEBA 11, S.T. GY-PARANÁ, P.I.C. GY-PARANÁ</w:t>
            </w:r>
          </w:p>
        </w:tc>
        <w:tc>
          <w:tcPr>
            <w:tcW w:type="dxa" w:w="3024"/>
          </w:tcPr>
          <w:p>
            <w:r>
              <w:t>Parcela Resultante 1</w:t>
            </w:r>
          </w:p>
        </w:tc>
        <w:tc>
          <w:tcPr>
            <w:tcW w:type="dxa" w:w="3024"/>
          </w:tcPr>
          <w:p>
            <w:r>
              <w:t>5,7631</w:t>
            </w:r>
          </w:p>
        </w:tc>
      </w:tr>
      <w:tr>
        <w:tc>
          <w:tcPr>
            <w:tcW w:type="dxa" w:w="3024"/>
          </w:tcPr>
          <w:p>
            <w:r>
              <w:t>LOTE 19-E - 1, GLEBA 11, S.T. GY-PARANÁ, P.I.C. GY-PARANÁ</w:t>
            </w:r>
          </w:p>
        </w:tc>
        <w:tc>
          <w:tcPr>
            <w:tcW w:type="dxa" w:w="3024"/>
          </w:tcPr>
          <w:p>
            <w:r>
              <w:t>Parcela Resultante 2</w:t>
            </w:r>
          </w:p>
        </w:tc>
        <w:tc>
          <w:tcPr>
            <w:tcW w:type="dxa" w:w="3024"/>
          </w:tcPr>
          <w:p>
            <w:r>
              <w:t>3,6072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de </w:t>
      </w:r>
      <w:r>
        <w:rPr>
          <w:b/>
          <w:sz w:val="24"/>
        </w:rPr>
        <w:t>0,0048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0.05%</w:t>
      </w:r>
      <w:r>
        <w:rPr>
          <w:b w:val="0"/>
          <w:sz w:val="24"/>
        </w:rPr>
        <w:t xml:space="preserve"> em relação à área original, dentro dos limites aceitáveis para averbação, conforme normas do INCRA. Requerem a </w:t>
      </w:r>
      <w:r>
        <w:rPr>
          <w:b/>
          <w:sz w:val="24"/>
        </w:rPr>
        <w:t>dispensa da apresentação de anuências</w:t>
      </w:r>
      <w:r>
        <w:rPr>
          <w:b w:val="0"/>
          <w:sz w:val="24"/>
        </w:rPr>
        <w:t xml:space="preserve"> dos confrontantes, conforme o Art. 770, das DGE/RO, despachos nº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Com base na área total georreferenciada de </w:t>
      </w:r>
      <w:r>
        <w:rPr>
          <w:b/>
          <w:sz w:val="24"/>
        </w:rPr>
        <w:t>9,3751 ha (nove hectares, trinta e sete ares e cinquenta e um centiares)</w:t>
      </w:r>
      <w:r>
        <w:rPr>
          <w:b w:val="0"/>
          <w:sz w:val="24"/>
        </w:rPr>
        <w:t xml:space="preserve">, sendo avaliado conforme tabela de regulamentação de preços fornecida pelo INCRA, definida a tipologia como: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R$ 72.863,73 (setenta e dois mil e oitocentos e sessenta e quatro reais e  centavos), sendo estabelecido o valor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 por hectare, conforme Tabela de Referência INCRA (RAMT/RO 2024/2025) — média, 3º Nível Categórico — VTN/ha.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R$ 92.029,28 (noventa e dois mil e vinte e nove reais e vinte e oito centavos), sendo estabelecido o valor de </w:t>
      </w:r>
      <w:r>
        <w:rPr>
          <w:b/>
          <w:sz w:val="24"/>
        </w:rPr>
        <w:t>R$ 9.821,38</w:t>
      </w:r>
      <w:r>
        <w:rPr>
          <w:b w:val="0"/>
          <w:sz w:val="24"/>
        </w:rPr>
        <w:t xml:space="preserve"> por hectare, conforme Tabela de Referência INCRA (RAMT/RO 2024/2025) — média, 3º Nível Categórico — VTI/ha.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9,3751 ha (nove hectares, trinta e sete ares e cinquenta e um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9,3703 ha (nove hectares, trinta e sete ares e três centiares)</w:t>
      </w:r>
      <w:r>
        <w:rPr>
          <w:b w:val="0"/>
          <w:sz w:val="24"/>
        </w:rPr>
        <w:t>, conforme memorial descritivo, planta e documentação técnica em anexo.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12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GENI SILVA DO NASCIMENTO</w:t>
      </w:r>
    </w:p>
    <w:p>
      <w:pPr>
        <w:spacing w:after="0" w:before="0"/>
        <w:jc w:val="center"/>
      </w:pPr>
      <w:r>
        <w:rPr>
          <w:b w:val="0"/>
          <w:sz w:val="24"/>
        </w:rPr>
        <w:t>CPF: 260.904.902-10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