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 w:before="0"/>
        <w:jc w:val="both"/>
      </w:pPr>
      <w:r>
        <w:rPr>
          <w:b/>
          <w:sz w:val="24"/>
        </w:rPr>
        <w:t>À ILUSTRÍSSIMA SENHORA, Analista (INCRA SR/RO)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Ref: CANCELAMENTO DE PARCELA INDEVIDA — TERRA LEGAL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Requerentes:</w:t>
      </w:r>
    </w:p>
    <w:p>
      <w:pPr>
        <w:spacing w:after="40" w:before="0"/>
        <w:jc w:val="both"/>
      </w:pPr>
      <w:r>
        <w:rPr>
          <w:b/>
          <w:sz w:val="24"/>
        </w:rPr>
        <w:t>ARISTIDES POLLACK</w:t>
      </w:r>
      <w:r>
        <w:rPr>
          <w:b w:val="0"/>
          <w:sz w:val="24"/>
        </w:rPr>
        <w:t xml:space="preserve">, brasileiro, Casado, agricultor, portador do CI.RG nº 169.067-SSP-RO, inscrito no CPF/MF nº 090.540.142-53, filho de Alfredo Pollack e Idelina Keler Pollack, casado pelo regime de Comunhão Universal de Bens, anteriormente à vigência da Lei nº 6.515/77, com </w:t>
      </w:r>
      <w:r>
        <w:rPr>
          <w:b/>
          <w:sz w:val="24"/>
        </w:rPr>
        <w:t>ELFRIDA FELTZ POLLACK</w:t>
      </w:r>
      <w:r>
        <w:rPr>
          <w:b w:val="0"/>
          <w:sz w:val="24"/>
        </w:rPr>
        <w:t>, portadora do CI.RG nº __________, inscrita no CPF/MF nº 012.968.492-95, filha de __________ e __________, residente e domiciliado na Linha 19, Lote 78, Gleba 13, Setor Espigão D'Oeste, Cacoal-RO, declarando não possuir endereço eletrônico,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Vêm, respeitosamente, à presença de Vossa Senhoria, requerer o </w:t>
      </w:r>
      <w:r>
        <w:rPr>
          <w:b/>
          <w:sz w:val="24"/>
        </w:rPr>
        <w:t>CANCELAMENTO DE PARCELA INDEVIDA</w:t>
      </w:r>
      <w:r>
        <w:rPr>
          <w:b w:val="0"/>
          <w:sz w:val="24"/>
        </w:rPr>
        <w:t xml:space="preserve"> no SIGEF, conforme exposto a seguir: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1º) DA PARCELA LANÇADA INDEVIDAMENTE NO SIGEF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A parcela objeto do presente requerimento, lançada no SIGEF sob o código </w:t>
      </w:r>
      <w:r>
        <w:rPr>
          <w:b/>
          <w:sz w:val="24"/>
        </w:rPr>
        <w:t>c2181455-75cc-4197-b395-8039024133f3</w:t>
      </w:r>
      <w:r>
        <w:rPr>
          <w:b w:val="0"/>
          <w:sz w:val="24"/>
        </w:rPr>
        <w:t xml:space="preserve">, é oriunda do </w:t>
      </w:r>
      <w:r>
        <w:rPr>
          <w:b/>
          <w:sz w:val="24"/>
        </w:rPr>
        <w:t>Programa Terra Legal (Serfal)</w:t>
      </w:r>
      <w:r>
        <w:rPr>
          <w:b w:val="0"/>
          <w:sz w:val="24"/>
        </w:rPr>
        <w:t>, instituído pela Lei nº 11.952/2009, tendo sido lançada indevidamente sobre imóvel rural de domínio particular, já titulado e registrado em cartório em data ANTERIOR ao lançamento da parcela.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2º) DO IMÓVEL REGISTRADO NO CARTÓRIO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O imóvel rural denominado </w:t>
      </w:r>
      <w:r>
        <w:rPr>
          <w:b/>
          <w:sz w:val="24"/>
        </w:rPr>
        <w:t>LOTE 78, GLEBA 13, P.F. CORUMBIARA</w:t>
      </w:r>
      <w:r>
        <w:rPr>
          <w:b w:val="0"/>
          <w:sz w:val="24"/>
        </w:rPr>
        <w:t xml:space="preserve">, com área de </w:t>
      </w:r>
      <w:r>
        <w:rPr>
          <w:b/>
          <w:sz w:val="24"/>
        </w:rPr>
        <w:t>27,2613 ha (vinte e sete hectares, vinte e seis ares e treze centiares)</w:t>
      </w:r>
      <w:r>
        <w:rPr>
          <w:b w:val="0"/>
          <w:sz w:val="24"/>
        </w:rPr>
        <w:t xml:space="preserve">, localizado no município de </w:t>
      </w:r>
      <w:r>
        <w:rPr>
          <w:b/>
          <w:sz w:val="24"/>
        </w:rPr>
        <w:t>Cacoal/RO</w:t>
      </w:r>
      <w:r>
        <w:rPr>
          <w:b w:val="0"/>
          <w:sz w:val="24"/>
        </w:rPr>
        <w:t xml:space="preserve">, encontra-se devidamente registrado no </w:t>
      </w:r>
      <w:r>
        <w:rPr>
          <w:b/>
          <w:sz w:val="24"/>
        </w:rPr>
        <w:t>Registro de Imóveis de Cacoal</w:t>
      </w:r>
      <w:r>
        <w:rPr>
          <w:b w:val="0"/>
          <w:sz w:val="24"/>
        </w:rPr>
        <w:t xml:space="preserve">, sob a matrícula nº </w:t>
      </w:r>
      <w:r>
        <w:rPr>
          <w:b/>
          <w:sz w:val="24"/>
        </w:rPr>
        <w:t>19.712</w:t>
      </w:r>
      <w:r>
        <w:rPr>
          <w:b w:val="0"/>
          <w:sz w:val="24"/>
        </w:rPr>
        <w:t xml:space="preserve">, cadastrado no INCRA sob o Código n°. </w:t>
      </w:r>
      <w:r>
        <w:rPr>
          <w:b/>
          <w:sz w:val="24"/>
        </w:rPr>
        <w:t>950.149.088.188-5</w:t>
      </w:r>
      <w:r>
        <w:rPr>
          <w:b w:val="0"/>
          <w:sz w:val="24"/>
        </w:rPr>
        <w:t>, sendo de propriedade legítima dos requerentes, conforme certidão de inteiro teor anexa.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3º) DO NÃO ENQUADRAMENTO NO OBJETO DA LEI Nº 11.952/2009</w:t>
      </w:r>
    </w:p>
    <w:p>
      <w:pPr>
        <w:spacing w:after="40" w:before="0"/>
        <w:jc w:val="both"/>
      </w:pPr>
      <w:r>
        <w:rPr>
          <w:b w:val="0"/>
          <w:sz w:val="24"/>
        </w:rPr>
        <w:t>Tratando-se de área já destinada e de domínio particular, com registro anterior ao lançamento da parcela, o imóvel não se enquadrava no objeto da Lei nº 11.952/2009, que se destina à regularização de ocupações incidentes em terras públicas federais não destinadas (art. 1º). O lançamento decorre, portanto, de erro administrativo no cadastramento do referido programa.</w:t>
      </w:r>
    </w:p>
    <w:p>
      <w:pPr>
        <w:spacing w:after="40" w:before="0"/>
        <w:jc w:val="both"/>
      </w:pPr>
      <w:r>
        <w:rPr>
          <w:b w:val="0"/>
          <w:sz w:val="24"/>
        </w:rPr>
        <w:t>A permanência da parcela no SIGEF impede a certificação do georreferenciamento do imóvel e sua averbação na matrícula, obstando o cumprimento da Lei nº 10.267/2001 e dos §§ 3º a 5º do art. 176 e § 3º do art. 225 da Lei nº 6.015/1973.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4º) DA JUSTIFICATIVA PRÉ-ESTABELECIDA (Ofício Circular nº 814/2026/DF/SEDE/INCRA)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Nos termos do Ofício Circular nº 814/2026/DF/SEDE/INCRA (Processo SEI nº 54000.080781/2026-84), que disciplina as evoluções nos requerimentos de CANCELAMENTO no Sistema de Gestão Fundiária — SIGEF, o presente requerimento enquadra-se na Justificativa Pré-estabelecida </w:t>
      </w:r>
      <w:r>
        <w:rPr>
          <w:b/>
          <w:sz w:val="24"/>
        </w:rPr>
        <w:t>"Parcelas Públicas ou de Regularização Fundiária"</w:t>
      </w:r>
      <w:r>
        <w:rPr>
          <w:b w:val="0"/>
          <w:sz w:val="24"/>
        </w:rPr>
        <w:t xml:space="preserve"> (item X), por se tratar de parcela oriunda de programa de regularização fundiária (Terra Legal).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Conforme o referido item X, para as parcelas de regularização fundiária enviadas por destinação particular, ou cujo órgão responsável seja a </w:t>
      </w:r>
      <w:r>
        <w:rPr>
          <w:b/>
          <w:sz w:val="24"/>
        </w:rPr>
        <w:t>Serfal</w:t>
      </w:r>
      <w:r>
        <w:rPr>
          <w:b w:val="0"/>
          <w:sz w:val="24"/>
        </w:rPr>
        <w:t xml:space="preserve"> — hipótese do presente caso —, admite-se o requerimento de cancelamento </w:t>
      </w:r>
      <w:r>
        <w:rPr>
          <w:b/>
          <w:sz w:val="24"/>
        </w:rPr>
        <w:t>assinado pelo próprio detentor da parcela</w:t>
      </w:r>
      <w:r>
        <w:rPr>
          <w:b w:val="0"/>
          <w:sz w:val="24"/>
        </w:rPr>
        <w:t xml:space="preserve"> (ou por seu procurador), dispensando-se o requerimento emitido pelo órgão público responsável pela área.</w:t>
      </w:r>
    </w:p>
    <w:p>
      <w:pPr>
        <w:spacing w:after="40" w:before="0"/>
        <w:jc w:val="both"/>
      </w:pPr>
      <w:r>
        <w:rPr>
          <w:b w:val="0"/>
          <w:sz w:val="24"/>
        </w:rPr>
        <w:t>Em atendimento à documentação exigida para a referida justificativa, instruem o presente requerimento os seguintes documentos:</w:t>
      </w:r>
    </w:p>
    <w:p>
      <w:pPr>
        <w:spacing w:after="40" w:before="0"/>
        <w:jc w:val="both"/>
      </w:pPr>
      <w:r>
        <w:rPr>
          <w:b w:val="0"/>
          <w:sz w:val="24"/>
        </w:rPr>
        <w:t>a) Requerimento de cancelamento assinado pelo(s) detentor(es) da parcela;</w:t>
      </w:r>
    </w:p>
    <w:p>
      <w:pPr>
        <w:spacing w:after="40" w:before="0"/>
        <w:jc w:val="both"/>
      </w:pPr>
      <w:r>
        <w:rPr>
          <w:b w:val="0"/>
          <w:sz w:val="24"/>
        </w:rPr>
        <w:t>b) Documento de responsabilidade técnica do serviço (ART);</w:t>
      </w:r>
    </w:p>
    <w:p>
      <w:pPr>
        <w:spacing w:after="40" w:before="0"/>
        <w:jc w:val="both"/>
      </w:pPr>
      <w:r>
        <w:rPr>
          <w:b w:val="0"/>
          <w:sz w:val="24"/>
        </w:rPr>
        <w:t>c) Arquivos do levantamento e obtenção das coordenadas (rastreio GNSS);</w:t>
      </w:r>
    </w:p>
    <w:p>
      <w:pPr>
        <w:spacing w:after="40" w:before="0"/>
        <w:jc w:val="both"/>
      </w:pPr>
      <w:r>
        <w:rPr>
          <w:b w:val="0"/>
          <w:sz w:val="24"/>
        </w:rPr>
        <w:t>d) Planilha ODS;</w:t>
      </w:r>
    </w:p>
    <w:p>
      <w:pPr>
        <w:spacing w:after="40" w:before="0"/>
        <w:jc w:val="both"/>
      </w:pPr>
      <w:r>
        <w:rPr>
          <w:b w:val="0"/>
          <w:sz w:val="24"/>
        </w:rPr>
        <w:t>e) Certidão de inteiro teor da matrícula do imóvel.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5º) DA CONCLUSÃO E PEDIDO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Diante do exposto, requerem o </w:t>
      </w:r>
      <w:r>
        <w:rPr>
          <w:b/>
          <w:sz w:val="24"/>
        </w:rPr>
        <w:t>CANCELAMENTO</w:t>
      </w:r>
      <w:r>
        <w:rPr>
          <w:b w:val="0"/>
          <w:sz w:val="24"/>
        </w:rPr>
        <w:t xml:space="preserve"> da parcela lançada indevidamente no SIGEF sob o código </w:t>
      </w:r>
      <w:r>
        <w:rPr>
          <w:b/>
          <w:sz w:val="24"/>
        </w:rPr>
        <w:t>c2181455-75cc-4197-b395-8039024133f3</w:t>
      </w:r>
      <w:r>
        <w:rPr>
          <w:b w:val="0"/>
          <w:sz w:val="24"/>
        </w:rPr>
        <w:t>, para a adequada regularização cadastral do imóvel junto ao INCRA, com base na documentação cartorial e técnica apresentada.</w:t>
      </w:r>
    </w:p>
    <w:p>
      <w:pPr>
        <w:spacing w:after="40" w:before="0"/>
        <w:jc w:val="both"/>
      </w:pPr>
      <w:r>
        <w:rPr>
          <w:b w:val="0"/>
          <w:sz w:val="24"/>
        </w:rPr>
        <w:t>Os requerentes declaram ciência de que, não atendidas as condições de deferimento automático previstas na Seção 1 do Ofício Circular nº 814/2026/DF/SEDE/INCRA, o requerimento será protocolado com ALERTA e direcionado à análise do INCRA (item 2.5), acompanhado da Manifestação Técnica do Responsável Técnico.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O memorial descritivo foi elaborado pelo Engenheiro Civil, </w:t>
      </w:r>
      <w:r>
        <w:rPr>
          <w:b/>
          <w:sz w:val="24"/>
        </w:rPr>
        <w:t>ISAAC ALMEIDA LACERDA</w:t>
      </w:r>
      <w:r>
        <w:rPr>
          <w:b w:val="0"/>
          <w:sz w:val="24"/>
        </w:rPr>
        <w:t xml:space="preserve">, filho de José Luis Azevedo Lacerda e Inês Miriam Pereira A. Lacerda, portador do CI.RG nº 14.532.675-SSP-MG e inscrito no CPF nº 947.403.642-04, casado sob o regime de comunhão parcial de bens na vigência da Lei n° 6.515/77, com </w:t>
      </w:r>
      <w:r>
        <w:rPr>
          <w:b/>
          <w:sz w:val="24"/>
        </w:rPr>
        <w:t>Angelica das Dores Ferreira Lacerda</w:t>
      </w:r>
      <w:r>
        <w:rPr>
          <w:b w:val="0"/>
          <w:sz w:val="24"/>
        </w:rPr>
        <w:t xml:space="preserve">, do lar, filha de Heitor Gomes Ferreira e Maria Estelita Pinto Ferreira, portadora do CI.RG nº 12633507 SSP/MG e inscrita no CPF nº 014.505.666-00, ambos brasileiros, residentes e domiciliados na Rua Cecília Meirelles, nº 252, Green Ville, no município de Cacoal-RO, endereço eletrônico: jacutingatopografia@gmail.com, credenciado no CREA sob o código </w:t>
      </w:r>
      <w:r>
        <w:rPr>
          <w:b/>
          <w:sz w:val="24"/>
        </w:rPr>
        <w:t>16.268/D-RO</w:t>
      </w:r>
      <w:r>
        <w:rPr>
          <w:b w:val="0"/>
          <w:sz w:val="24"/>
        </w:rPr>
        <w:t xml:space="preserve">, Credenciado pelo INCRA sob a Sigla </w:t>
      </w:r>
      <w:r>
        <w:rPr>
          <w:b/>
          <w:sz w:val="24"/>
        </w:rPr>
        <w:t>RJNE</w:t>
      </w:r>
      <w:r>
        <w:rPr>
          <w:b w:val="0"/>
          <w:sz w:val="24"/>
        </w:rPr>
        <w:t xml:space="preserve">, com ART nº </w:t>
      </w:r>
      <w:r>
        <w:rPr>
          <w:b/>
          <w:sz w:val="24"/>
        </w:rPr>
        <w:t>[ART]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>Os requerentes e o responsável técnico declaram ciência de que, após o protocolo com a Planilha ODS associada, o requerimento permanecerá com status "EM VERIFICAÇÃO", devendo ser conferido e protocolado no prazo de 24 (vinte e quatro) horas, sob pena de indeferimento automático pelo SIGEF, conforme item 2.4 do Ofício Circular nº 814/2026/DF/SEDE/INCRA.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>Nestes termos, pedimos deferimento.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>Cacoal - RO, Cacoal/RO, 17 de agosto de 2026</w:t>
      </w:r>
    </w:p>
    <w:p>
      <w:pPr>
        <w:spacing w:before="0" w:after="80"/>
      </w:pPr>
      <w:r>
        <w:rPr>
          <w:sz w:val="2"/>
        </w:rPr>
      </w:r>
    </w:p>
    <w:p>
      <w:pPr>
        <w:spacing w:after="0" w:before="120"/>
        <w:jc w:val="center"/>
      </w:pPr>
      <w:r>
        <w:rPr>
          <w:b w:val="0"/>
          <w:sz w:val="24"/>
        </w:rPr>
        <w:t>__________________________________________________</w:t>
      </w:r>
    </w:p>
    <w:p>
      <w:pPr>
        <w:spacing w:after="0" w:before="0"/>
        <w:jc w:val="center"/>
      </w:pPr>
      <w:r>
        <w:rPr>
          <w:b/>
          <w:sz w:val="24"/>
        </w:rPr>
        <w:t>ARISTIDES POLLACK</w:t>
      </w:r>
    </w:p>
    <w:p>
      <w:pPr>
        <w:spacing w:after="0" w:before="0"/>
        <w:jc w:val="center"/>
      </w:pPr>
      <w:r>
        <w:rPr>
          <w:b w:val="0"/>
          <w:sz w:val="24"/>
        </w:rPr>
        <w:t>CPF: 090.540.142-53</w:t>
      </w:r>
    </w:p>
    <w:p>
      <w:pPr>
        <w:spacing w:after="0" w:before="120"/>
        <w:jc w:val="center"/>
      </w:pPr>
      <w:r>
        <w:rPr>
          <w:b w:val="0"/>
          <w:sz w:val="24"/>
        </w:rPr>
        <w:t>__________________________________________________</w:t>
      </w:r>
    </w:p>
    <w:p>
      <w:pPr>
        <w:spacing w:after="0" w:before="0"/>
        <w:jc w:val="center"/>
      </w:pPr>
      <w:r>
        <w:rPr>
          <w:b/>
          <w:sz w:val="24"/>
        </w:rPr>
        <w:t>ELFRIDA FELTZ POLLACK</w:t>
      </w:r>
    </w:p>
    <w:p>
      <w:pPr>
        <w:spacing w:after="0" w:before="0"/>
        <w:jc w:val="center"/>
      </w:pPr>
      <w:r>
        <w:rPr>
          <w:b w:val="0"/>
          <w:sz w:val="24"/>
        </w:rPr>
        <w:t>CPF: 012.968.492-95</w:t>
      </w:r>
    </w:p>
    <w:p>
      <w:pPr>
        <w:spacing w:after="0" w:before="0"/>
        <w:jc w:val="center"/>
      </w:pPr>
      <w:r>
        <w:rPr>
          <w:b w:val="0"/>
          <w:sz w:val="24"/>
        </w:rPr>
        <w:t>Cônjuge</w:t>
      </w:r>
    </w:p>
    <w:p>
      <w:pPr>
        <w:spacing w:after="0" w:before="120"/>
        <w:jc w:val="center"/>
      </w:pPr>
      <w:r>
        <w:rPr>
          <w:b w:val="0"/>
          <w:sz w:val="24"/>
        </w:rPr>
        <w:t>__________________________________________________</w:t>
      </w:r>
    </w:p>
    <w:p>
      <w:pPr>
        <w:spacing w:after="0" w:before="0"/>
        <w:jc w:val="center"/>
      </w:pPr>
      <w:r>
        <w:rPr>
          <w:b/>
          <w:sz w:val="24"/>
        </w:rPr>
        <w:t>ISAAC ALMEIDA LACERDA</w:t>
      </w:r>
    </w:p>
    <w:p>
      <w:pPr>
        <w:spacing w:after="0" w:before="0"/>
        <w:jc w:val="center"/>
      </w:pPr>
      <w:r>
        <w:rPr>
          <w:b w:val="0"/>
          <w:sz w:val="24"/>
        </w:rPr>
        <w:t>Engenheiro Civil — CREA 16.268/D-RO</w:t>
      </w:r>
    </w:p>
    <w:p>
      <w:pPr>
        <w:spacing w:after="0" w:before="0"/>
        <w:jc w:val="center"/>
      </w:pPr>
      <w:r>
        <w:rPr>
          <w:b w:val="0"/>
          <w:sz w:val="24"/>
        </w:rPr>
        <w:t>Credenciado INCRA: RJNE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984" w:right="1134" w:bottom="1417" w:left="1701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spacing w:before="0" w:after="40"/>
      <w:pBdr>
        <w:bottom w:val="single" w:sz="8" w:color="2E5B42"/>
      </w:pBdr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1701"/>
      <w:gridCol w:w="5953"/>
      <w:gridCol w:w="1701"/>
    </w:tblGrid>
    <w:tr>
      <w:tc>
        <w:tcPr>
          <w:tcW w:type="dxa" w:w="3118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017209" cy="324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jacutinga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17209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3118"/>
        </w:tcPr>
        <w:p>
          <w:pPr>
            <w:jc w:val="center"/>
          </w:pPr>
          <w:r>
            <w:rPr>
              <w:rFonts w:ascii="Arial" w:hAnsi="Arial"/>
              <w:b/>
              <w:color w:val="2E5B42"/>
              <w:sz w:val="18"/>
            </w:rPr>
            <w:t>☎ (69) 99602-3191</w:t>
          </w:r>
        </w:p>
      </w:tc>
      <w:tc>
        <w:tcPr>
          <w:tcW w:type="dxa" w:w="3118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324000" cy="324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qrcode_whatsapp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4000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5102"/>
      <w:gridCol w:w="4252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311550" cy="503999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11550" cy="503999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464592" cy="468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4592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40" w:after="0"/>
      <w:pBdr>
        <w:bottom w:val="single" w:sz="8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Relationship Id="rId2" Type="http://schemas.openxmlformats.org/officeDocument/2006/relationships/image" Target="media/image4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