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RENATA ILDAMINER REINHOLZ, inscrita no CPF sob o nº , titular do imóvel rural "LOTE 50-B,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