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agricultor, inscrito(a) no CPF nº 175.869.091-72, portador(a) do RG nº 1.476.228-SESDC-RO, residente e domiciliado(a) em Linha 07, Lote 77,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NAIR DO CARMO, brasileira, solteiro(a), aposentada, inscrito(a) no CPF nº 507.947.792-04, portador(a) do RG nº 1476228, residente e domiciliado(a) em Linha 09, Gleba 09, Lote 18,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EDVALDO MANTHAY, brasileiro, casado(a), agricultor, inscrito(a) no CPF nº 221.075.682-00, portador(a) do RG nº 121.922-SESP-RO, residente e domiciliado(a) em Estrada PA Colniza 01, Linha G,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ESPÓLIO DE MADALENA MANTHAY PINHEIRO, brasileira, inscrito(a) no CPF nº 387.048.202-82.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(REM.), GLEBA 09, S.T. IPOCYSSARA, P.F. CORUMBIARA, Município de Cacoal/RO, código INCRA/SNCR nº 001.040.040.711-3, matrícula nº 40.725,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NAIR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EDVALDO MANTHAY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ESPÓLIO DE MADALENA MANTHAY PINHEIRO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