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agricultor, inscrito(a) no CPF nº 175.869.091-72, portador(a) do RG nº 1.476.228-SESDC-RO, residente e domiciliado(a) em Linha 07, Lote 77, Gleba 06,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NAIR DO CARMO, brasileira, solteiro(a), aposentada, inscrito(a) no CPF nº 507.947.792-04, portador(a) do RG nº 1476228, residente e domiciliado(a) em Linha 09, Gleba 09, Lote 18,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EDVALDO MANTHAY, brasileiro, casado(a), agricultor, inscrito(a) no CPF nº 221.075.682-00, portador(a) do RG nº 121.922-SESP-RO, residente e domiciliado(a) em Estrada PA Colniza 01, Linha G,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ESPÓLIO DE MADALENA MANTHAY PINHEIRO, brasileira, inscrito(a) no CPF nº 387.048.202-82.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(REM.), GLEBA 09, S.T. IPOCYSSARA, P.F. CORUMBIARA, Município de Cacoal/RO, código INCRA/SNCR nº 001.040.040.711-3, matrícula nº 40.725,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NAIR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EDVALDO MANTHAY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ESPÓLIO DE MADALENA MANTHAY PINHEIRO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