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inscrito(a) no CPF sob o nº , proprietário(a) do imóvel rural denominado "LT57 GL05-PROS",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