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ALIDIA ELCA WENDT PITTELKOW, brasileira, viuvo(a), lavradora, inscrito(a) no CPF nº 316.593.142-91, portador(a) do RG nº 622.475-SESP-RO, residente e domiciliado(a) em Linha Eletrônica, Lote 08-B, Gleba 14,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DEJAIS PITTELKOW, brasileiro, solteiro(a), lavrador, inscrito(a) no CPF nº 006.985.792-08, portador(a) do RG nº 1.056.180-SESDC-RO,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HERLON PITTELKOW, brasileiro, solteiro(a), agricultor, inscrito(a) no CPF nº 542.559.292-20, portador(a) do RG nº 1.228.379-SESDC-RO,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08B (REM.), GLEBA 14, Município de Cacoal/RO, código INCRA/SNCR nº 001.040.051.594-3, matrícula nº 1.141,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ALIDIA ELCA WENDT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DEJAIS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HERLON PITTELKOW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