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matrícula nº 32.753,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