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ROSE, inscrita no CPF sob o nº , residente em Cacoal/RO, interessada no processo de regularização ambiental referente ao imóvel "LOTE 57 GLEBA 05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ROSE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