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ROSE, inscrita no CPF sob o nº , proprietária do imóvel rural denominado "LOTE 57 GLEBA 05 PROSPERIDADE",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