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SE, inscrita no CPF sob o nº , proprietária do imóvel rural denominado "LOTE 57 GLEBA 05 PROSPERIDAD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S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