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JUVELINO, inscrito no CPF sob o nº , proprietário do imóvel rural denominado "LOTE 100-B-1(REM.), GLEBA 09, GY-PARANÁ 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