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20, GLEBA 08, CASTRO ALVES, SETOR IPOCYSSARA, PROJETO FUNDIÁRIO CORUMBIARA.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453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[CERTIFICAÇÃO SIGEF]</w:t>
      </w:r>
      <w:r>
        <w:rPr>
          <w:b w:val="0"/>
          <w:sz w:val="24"/>
        </w:rPr>
        <w:t xml:space="preserve"> (Código do Imóvel Rural nº 0010400729900), para tal trabalho fora recolhida a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 w:val="0"/>
          <w:sz w:val="24"/>
        </w:rPr>
        <w:t>[PREENCHER — os limites da matrícula não estão cadastrados. Informe-os em Imóvel → Limites conforme a Matrícula, ou importe a Certidão de Inteiro Teor.]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22, GLEBA 08, S.T. IPOCYSSARA, P.F. CORUMBIARA (Matrícula nº 4.404); LOTE 21-A, GLEBA 09, S.T. IPOCYSSARA, P.F. CORUMBIARA (Matrícula nº 44.842); LOTE 20-A, GLEBA 08, S.T. IPOCYSSARA, P.F. CORDILHEIRA (Matrícula nº 12.730)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—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22, GLEBA 08, S.T. IPOCYSSARA, P.F. CORUMBIARA (Matrícula nº 4.404); LOTE 21-A, GLEBA 09, S.T. IPOCYSSARA, P.F. CORUMBIARA (Matrícula nº 44.842); LOTE 20-A, GLEBA 08, S.T. IPOCYSSARA, P.F. CORDILHEIRA (Matrícula nº 12.730)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20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