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OTAVIANO DE JESUS RODRIGUES</w:t>
      </w:r>
      <w:r>
        <w:rPr>
          <w:b w:val="0"/>
          <w:sz w:val="24"/>
        </w:rPr>
        <w:t xml:space="preserve">, brasileiro, Casado, lavrador, portador do CI.RG nº 112832, inscrito no CPF/MF nº 08119805534, filho de Salviano Cândido Rodrigues e Ponciana Maria de Jesus, casado pelo regime de Comunhão Universal de Bens na vigência da Anterior à Lei nº 6.515/77, com </w:t>
      </w:r>
      <w:r>
        <w:rPr>
          <w:b/>
          <w:sz w:val="24"/>
        </w:rPr>
        <w:t>ELDICE CONCEIÇÃO DE ALMEIDA</w:t>
      </w:r>
      <w:r>
        <w:rPr>
          <w:b w:val="0"/>
          <w:sz w:val="24"/>
        </w:rPr>
        <w:t>, portadora do CI.RG nº 112721, inscrita no CPF/MF nº 32540752268, filha de Antônio Nunes de Almeida e Elzira Conceição de Almeida, residente e domiciliado na residente e domiciliado no Município de Cacoal,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JOSÉ ANTONIO VILAS BOAS</w:t>
      </w:r>
      <w:r>
        <w:rPr>
          <w:b w:val="0"/>
          <w:sz w:val="24"/>
        </w:rPr>
        <w:t xml:space="preserve">, brasileiro, Casado, agricultor, portador do CI.RG nº 114.232-RO, inscrito no CPF/MF nº 035.376.465-20, filho de __________ e __________, casado pelo regime de Comunhão Parcial de Bens, com </w:t>
      </w:r>
      <w:r>
        <w:rPr>
          <w:b/>
          <w:sz w:val="24"/>
        </w:rPr>
        <w:t>ELZA FLOR VILAS BOAS</w:t>
      </w:r>
      <w:r>
        <w:rPr>
          <w:b w:val="0"/>
          <w:sz w:val="24"/>
        </w:rPr>
        <w:t>, portadora do CI.RG nº __________, inscrita no CPF/MF nº __________, filha de __________ e __________, residente e domiciliado na Cacoal, 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20, GLEBA 08, S.T. IPOCYSSARA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453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99,9998 ha (noventa e nove hectares, noventa e nove ares e noventa e oito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001.040.070-30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98,4410 ha (noventa e oito hectares, quarenta e quatro ares e dez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2320268500484330-RO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OTAVIANO DE JESUS RODRIGUES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49,9999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49,2205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-0,7794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JOSÉ ANTONIO VILAS BOAS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49,9999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49,2205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50,0000%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-0,7794</w:t>
            </w:r>
          </w:p>
        </w:tc>
      </w:tr>
      <w:tr>
        <w:tc>
          <w:tcPr>
            <w:tcW w:type="dxa" w:w="1512"/>
          </w:tcPr>
          <w:p>
            <w:r>
              <w:rPr>
                <w:b/>
                <w:sz w:val="18"/>
              </w:rPr>
              <w:t>TOTAL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99,9998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98,4410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100,0000%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-1,5588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A matrícula não discrimina a área de cada condômino; adotou-se a divisão em partes iguais entre os coproprietários.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1,5588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1,56%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98,4410 ha (noventa e oito hectares, quarenta e quatro ares e dez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R$ 765.480,17 (setecentos e sessenta e cinco mil e quatrocentos e oitenta reais e dezessete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R$ 966.826,47 (novecentos e sessenta e seis mil e oitocentos e vinte e seis reais e quarenta e sete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dbfec5d5-8850-46df-8128-997e8635029d (Parcela 01); 1fbafec0-2218-41a8-a726-af1603dbb0d2 (Parcela 02)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001.040.072.990-0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99,9998 ha (noventa e nove hectares, noventa e nove ares e noventa e oito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98,4410 ha (noventa e oito hectares, quarenta e quatro ares e dez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22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OTAVIANO DE JESUS RODRIGUES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ELDICE CONCEIÇÃO DE ALMEIDA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JOSÉ ANTONIO VILAS BOAS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ELZA FLOR VILAS BOAS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2320268500484330-RO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