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CANCELAMENTO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, inscrito(a) no CPF sob o nº , proprietário(a) do imóvel rural denominado "LOTE 11-B2 (REM.) GLEBA 08 P.I.C. IPOCYSSARA ", localizado em Cacoal/RO, requer o CANCELAMENTO do CAR cadastrado pelos seguintes motivos: (descrever o motivo — ex.: duplicidade de inscrição, venda do imóvel, erro cadastral, etc.).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de titularidade do imóvel;</w:t>
        <w:br/>
        <w:t>III — Justificativa do cancelamento (se necessário, declaração ou laudo técnico).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