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SELIO ALMEIDA RODRIGUES, inscrito no CPF sob o nº 736.718.512-87, proprietário do imóvel rural denominado "LOTE 11-B1,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