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KESTER, inscrito no CPF sob o nº 221.456.642-20, titular do imóvel rural "LOTE 101-A,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