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LIRIO WAGNER, brasileiro, divorciado(a), funcionário público, inscrito(a) no CPF nº 564.112.942-91, portador(a) do RG nº 000526627-SSP-RO, residente e domiciliado(a) em Travessa 25 de Agosto, 2.902, Bairro Centro, município de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 WAGNER KREITLOW, brasileira, casado(a), agricultora, inscrito(a) no CPF nº 653.883.562-72, portador(a) do RG nº 673175-SSP-RO, residente e domiciliado(a) em Linha 07, Lote 03, Gleba 06,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 (REM.), GLEBA 07, S.T. IPOCYSSARA, P.F. CORUMBIARA, Município de Cacoal/RO, código INCRA/SNCR nº 001.040.043.915-5, matrícula nº 40.771,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LIRIO WAGNER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 WAGNER KREITLOW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