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ROSENI PIMENTA  DA SILVA , inscrito no CPF sob o nº , titular do imóvel rural "LOTE 45-E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ROSENI PIMENTA 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