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 ADÃO , inscrito no CPF sob o nº , titular do imóvel rural "LOTE 48A GLEBA 10 - Jose Adao",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