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ADÃO , inscrito no CPF sob o nº , residente em Cacoal/RO, interessado no processo de regularização ambiental referente ao imóvel "LOTE 34B(REM) GLEBA 09 - Lt48Agl10 Jose Adao",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ADÃO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