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ADÃO , inscrito no CPF sob o nº , residente em Cacoal/RO, interessado no processo de regularização ambiental referente ao imóvel "LOTE 34(REM) GLEBA 09 - Lt48Agl10 Jose Adao",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ADÃO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