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ADÃO , inscrito no CPF sob o nº 350.018.442-15, residente em Cacoal/RO, interessado no processo de regularização ambiental referente ao imóvel "Lote 34-B1-(REM.), da Gleba 09, CASTRO ALVES DO SETOR IPOCYSSARA..",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ADÃO </w:t>
        <w:br/>
        <w:t xml:space="preserve">    CPF:            350.018.442-15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CPF: 350.018.442-15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