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ADÃO , inscrito no CPF sob o nº , proprietário do imóvel rural denominado "LOTE 34(REM) GLEBA 09 - Lt48Agl10 Jose Adao",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