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JOSE ADÃO , inscrito no CPF sob o nº , proprietário do imóvel rural denominado "LOTE 34(REM) GLEBA 09 - Lt48Agl10 Jose Adao",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