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ADÃO , inscrito no CPF sob o nº , titular do imóvel rural "LOTE 34-A GLEBA 09 - Lt48Agl10 Jose Adao",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ADÃO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