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LT16EGL05-PROS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GDG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R$ 483,48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(50% s/ escritura)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R$ 2.349,33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R$ 2.832,81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R$ 4.192,81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15/06/2026.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