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LT16EGL05-PROS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GDG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R$ 1.360,00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CCIR (Certificado de Cadastro de Imóvel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R$ 350,00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ITR (Imposto Territorial Rural)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R$ 410,00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Elaboração/Retificação CAR (Cadastro Ambiental Rural)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R$ 600,00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R$ 1.360,00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15/06/2026.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